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中共哈尔滨体育学院后勤直属支部委员会</w:t>
      </w: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党史学习教育信息简报</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b/>
          <w:bCs/>
          <w:color w:val="FF0000"/>
          <w:sz w:val="32"/>
          <w:szCs w:val="32"/>
          <w:lang w:val="en-US" w:eastAsia="zh-CN"/>
        </w:rPr>
      </w:pPr>
      <w:r>
        <w:rPr>
          <w:rFonts w:hint="eastAsia" w:ascii="Times New Roman"/>
          <w:b/>
          <w:bCs/>
          <w:color w:val="auto"/>
          <w:sz w:val="32"/>
          <w:szCs w:val="32"/>
          <w:lang w:val="en-US" w:eastAsia="zh-CN"/>
        </w:rPr>
        <w:t xml:space="preserve"> （第1期）</w:t>
      </w:r>
    </w:p>
    <w:p>
      <w:pPr>
        <w:pStyle w:val="4"/>
        <w:spacing w:before="4"/>
        <w:ind w:firstLine="482" w:firstLineChars="200"/>
        <w:rPr>
          <w:rFonts w:hint="default" w:ascii="Times New Roman"/>
          <w:sz w:val="27"/>
          <w:lang w:val="en-US" w:eastAsia="zh-CN"/>
        </w:rPr>
      </w:pPr>
      <w:r>
        <w:rPr>
          <w:rFonts w:hint="eastAsia" w:ascii="Times New Roman"/>
          <w:b/>
          <w:bCs/>
          <w:sz w:val="24"/>
          <w:szCs w:val="24"/>
          <w:lang w:val="en-US" w:eastAsia="zh-CN"/>
        </w:rPr>
        <w:t>中共哈尔滨体育学院后勤直属支部委员会党史学习教育领导小组                       2021年4月9日</w:t>
      </w:r>
    </w:p>
    <w:p>
      <w:pPr>
        <w:pStyle w:val="4"/>
        <w:spacing w:before="7"/>
        <w:rPr>
          <w:rFonts w:ascii="Times New Roman"/>
          <w:sz w:val="3"/>
        </w:rPr>
      </w:pPr>
    </w:p>
    <w:p>
      <w:pPr>
        <w:pStyle w:val="4"/>
        <w:spacing w:line="28" w:lineRule="exact"/>
        <w:ind w:left="100"/>
        <w:rPr>
          <w:rFonts w:ascii="Times New Roman"/>
          <w:sz w:val="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20" w:firstLineChars="100"/>
        <w:jc w:val="both"/>
        <w:textAlignment w:val="auto"/>
        <w:rPr>
          <w:rFonts w:hint="eastAsia" w:ascii="方正粗黑宋简体" w:hAnsi="方正粗黑宋简体" w:eastAsia="方正粗黑宋简体" w:cs="方正粗黑宋简体"/>
          <w:b w:val="0"/>
          <w:bCs w:val="0"/>
          <w:kern w:val="36"/>
          <w:sz w:val="15"/>
          <w:szCs w:val="15"/>
          <w:lang w:val="en-US" w:eastAsia="zh-CN" w:bidi="ar-SA"/>
        </w:rPr>
      </w:pPr>
      <w:r>
        <w:rPr>
          <w:rFonts w:ascii="Times New Roman"/>
          <w:b w:val="0"/>
          <w:bCs w:val="0"/>
          <w:position w:val="0"/>
          <w:sz w:val="2"/>
        </w:rPr>
        <mc:AlternateContent>
          <mc:Choice Requires="wpg">
            <w:drawing>
              <wp:anchor distT="0" distB="0" distL="114300" distR="114300" simplePos="0" relativeHeight="251661312" behindDoc="0" locked="0" layoutInCell="1" allowOverlap="1">
                <wp:simplePos x="0" y="0"/>
                <wp:positionH relativeFrom="column">
                  <wp:posOffset>251460</wp:posOffset>
                </wp:positionH>
                <wp:positionV relativeFrom="paragraph">
                  <wp:posOffset>50165</wp:posOffset>
                </wp:positionV>
                <wp:extent cx="6250305" cy="76200"/>
                <wp:effectExtent l="0" t="0" r="0" b="0"/>
                <wp:wrapSquare wrapText="bothSides"/>
                <wp:docPr id="6" name="组合 29"/>
                <wp:cNvGraphicFramePr/>
                <a:graphic xmlns:a="http://schemas.openxmlformats.org/drawingml/2006/main">
                  <a:graphicData uri="http://schemas.microsoft.com/office/word/2010/wordprocessingGroup">
                    <wpg:wgp>
                      <wpg:cNvGrpSpPr/>
                      <wpg:grpSpPr>
                        <a:xfrm flipV="1">
                          <a:off x="0" y="0"/>
                          <a:ext cx="6250305" cy="76200"/>
                          <a:chOff x="0" y="0"/>
                          <a:chExt cx="8845" cy="27"/>
                        </a:xfrm>
                      </wpg:grpSpPr>
                      <wps:wsp>
                        <wps:cNvPr id="2" name="直线 30"/>
                        <wps:cNvCnPr/>
                        <wps:spPr>
                          <a:xfrm>
                            <a:off x="0" y="14"/>
                            <a:ext cx="8845" cy="0"/>
                          </a:xfrm>
                          <a:prstGeom prst="line">
                            <a:avLst/>
                          </a:prstGeom>
                          <a:ln w="17145" cap="flat" cmpd="sng">
                            <a:solidFill>
                              <a:srgbClr val="DF002B"/>
                            </a:solidFill>
                            <a:prstDash val="solid"/>
                            <a:headEnd type="none" w="med" len="med"/>
                            <a:tailEnd type="none" w="med" len="med"/>
                          </a:ln>
                        </wps:spPr>
                        <wps:bodyPr upright="1"/>
                      </wps:wsp>
                    </wpg:wgp>
                  </a:graphicData>
                </a:graphic>
              </wp:anchor>
            </w:drawing>
          </mc:Choice>
          <mc:Fallback>
            <w:pict>
              <v:group id="组合 29" o:spid="_x0000_s1026" o:spt="203" style="position:absolute;left:0pt;flip:y;margin-left:19.8pt;margin-top:3.95pt;height:6pt;width:492.15pt;mso-wrap-distance-bottom:0pt;mso-wrap-distance-left:9pt;mso-wrap-distance-right:9pt;mso-wrap-distance-top:0pt;z-index:251661312;mso-width-relative:page;mso-height-relative:page;" coordsize="8845,27" o:gfxdata="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qFGa1wAAAAgBAAAPAAAAAAAAAAEAIAAAACIAAABk&#10;cnMvZG93bnJldi54bWxQSwECFAAUAAAACACHTuJARoBJnkACAAC/BAAADgAAAAAAAAABACAAAAAm&#10;AQAAZHJzL2Uyb0RvYy54bWxQSwUGAAAAAAYABgBZAQAA2AUAAAAA&#10;">
                <o:lock v:ext="edit" aspectratio="f"/>
                <v:line id="直线 30" o:spid="_x0000_s1026" o:spt="20" style="position:absolute;left:0;top:14;height:0;width:8845;" filled="f" stroked="t" coordsize="21600,21600" o:gfxdata="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2TrugAAANoA&#10;AAAPAAAAAAAAAAEAIAAAACIAAABkcnMvZG93bnJldi54bWxQSwECFAAUAAAACACHTuJAMy8FnjsA&#10;AAA5AAAAEAAAAAAAAAABACAAAAAJAQAAZHJzL3NoYXBleG1sLnhtbFBLBQYAAAAABgAGAFsBAACz&#10;AwAAAAA=&#10;">
                  <v:fill on="f" focussize="0,0"/>
                  <v:stroke weight="1.35pt" color="#DF002B" joinstyle="round"/>
                  <v:imagedata o:title=""/>
                  <o:lock v:ext="edit" aspectratio="f"/>
                </v:line>
                <w10:wrap type="square"/>
              </v:group>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粗黑宋简体" w:hAnsi="方正粗黑宋简体" w:eastAsia="方正粗黑宋简体" w:cs="方正粗黑宋简体"/>
          <w:b w:val="0"/>
          <w:bCs w:val="0"/>
          <w:kern w:val="36"/>
          <w:sz w:val="32"/>
          <w:szCs w:val="32"/>
          <w:lang w:val="en-US" w:eastAsia="zh-CN" w:bidi="ar-SA"/>
        </w:rPr>
      </w:pPr>
      <w:r>
        <w:rPr>
          <w:rFonts w:hint="eastAsia" w:ascii="方正粗黑宋简体" w:hAnsi="方正粗黑宋简体" w:eastAsia="方正粗黑宋简体" w:cs="方正粗黑宋简体"/>
          <w:b w:val="0"/>
          <w:bCs w:val="0"/>
          <w:kern w:val="36"/>
          <w:sz w:val="32"/>
          <w:szCs w:val="32"/>
          <w:lang w:val="en-US" w:eastAsia="zh-CN" w:bidi="ar-SA"/>
        </w:rPr>
        <w:t>后勤直属党支部专题学习研讨习近平总书记在党史学习</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方正粗黑宋简体" w:hAnsi="方正粗黑宋简体" w:eastAsia="方正粗黑宋简体" w:cs="方正粗黑宋简体"/>
          <w:b w:val="0"/>
          <w:bCs w:val="0"/>
          <w:kern w:val="36"/>
          <w:sz w:val="32"/>
          <w:szCs w:val="32"/>
          <w:lang w:val="en-US" w:eastAsia="zh-CN" w:bidi="ar-SA"/>
        </w:rPr>
      </w:pPr>
      <w:r>
        <w:rPr>
          <w:rFonts w:hint="eastAsia" w:ascii="方正粗黑宋简体" w:hAnsi="方正粗黑宋简体" w:eastAsia="方正粗黑宋简体" w:cs="方正粗黑宋简体"/>
          <w:b w:val="0"/>
          <w:bCs w:val="0"/>
          <w:kern w:val="36"/>
          <w:sz w:val="32"/>
          <w:szCs w:val="32"/>
          <w:lang w:val="en-US" w:eastAsia="zh-CN" w:bidi="ar-SA"/>
        </w:rPr>
        <w:t xml:space="preserve">教育动员大会上的重要讲话精神 </w:t>
      </w:r>
    </w:p>
    <w:p>
      <w:pPr>
        <w:pStyle w:val="7"/>
        <w:keepNext w:val="0"/>
        <w:keepLines w:val="0"/>
        <w:widowControl/>
        <w:suppressLineNumbers w:val="0"/>
        <w:spacing w:line="480" w:lineRule="auto"/>
        <w:jc w:val="center"/>
      </w:pPr>
      <w:r>
        <w:rPr>
          <w:rFonts w:hint="eastAsia" w:ascii="楷体_GB2312" w:hAnsi="楷体_GB2312" w:eastAsia="楷体_GB2312" w:cs="楷体_GB2312"/>
          <w:sz w:val="32"/>
          <w:szCs w:val="32"/>
          <w:lang w:eastAsia="zh-CN"/>
        </w:rPr>
        <w:drawing>
          <wp:anchor distT="0" distB="0" distL="114300" distR="114300" simplePos="0" relativeHeight="251662336" behindDoc="1" locked="0" layoutInCell="1" allowOverlap="1">
            <wp:simplePos x="0" y="0"/>
            <wp:positionH relativeFrom="column">
              <wp:posOffset>1340485</wp:posOffset>
            </wp:positionH>
            <wp:positionV relativeFrom="paragraph">
              <wp:posOffset>5080</wp:posOffset>
            </wp:positionV>
            <wp:extent cx="3910330" cy="2592070"/>
            <wp:effectExtent l="0" t="0" r="0" b="17780"/>
            <wp:wrapTight wrapText="bothSides">
              <wp:wrapPolygon>
                <wp:start x="0" y="0"/>
                <wp:lineTo x="0" y="21431"/>
                <wp:lineTo x="21467" y="21431"/>
                <wp:lineTo x="21467" y="0"/>
                <wp:lineTo x="0" y="0"/>
              </wp:wrapPolygon>
            </wp:wrapTight>
            <wp:docPr id="3" name="图片 3" descr="42ed63bf8d27f523745cf43f78ed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ed63bf8d27f523745cf43f78ed293"/>
                    <pic:cNvPicPr>
                      <a:picLocks noChangeAspect="1"/>
                    </pic:cNvPicPr>
                  </pic:nvPicPr>
                  <pic:blipFill>
                    <a:blip r:embed="rId6"/>
                    <a:srcRect r="-215" b="4807"/>
                    <a:stretch>
                      <a:fillRect/>
                    </a:stretch>
                  </pic:blipFill>
                  <pic:spPr>
                    <a:xfrm>
                      <a:off x="0" y="0"/>
                      <a:ext cx="3910330" cy="2592070"/>
                    </a:xfrm>
                    <a:prstGeom prst="rect">
                      <a:avLst/>
                    </a:prstGeom>
                  </pic:spPr>
                </pic:pic>
              </a:graphicData>
            </a:graphic>
          </wp:anchor>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bookmarkStart w:id="0" w:name="_GoBack"/>
      <w:bookmarkEnd w:id="0"/>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sectPr>
          <w:headerReference r:id="rId3" w:type="default"/>
          <w:footerReference r:id="rId4" w:type="default"/>
          <w:pgSz w:w="11900" w:h="16840"/>
          <w:pgMar w:top="720" w:right="720" w:bottom="720" w:left="720" w:header="0" w:footer="469" w:gutter="0"/>
          <w:pgNumType w:fmt="decimal"/>
          <w:cols w:space="720" w:num="1"/>
        </w:sectPr>
      </w:pPr>
      <w:r>
        <w:rPr>
          <w:rFonts w:hint="eastAsia" w:ascii="楷体_GB2312" w:hAnsi="楷体_GB2312" w:eastAsia="楷体_GB2312" w:cs="楷体_GB2312"/>
          <w:sz w:val="32"/>
          <w:szCs w:val="32"/>
          <w:lang w:eastAsia="zh-CN"/>
        </w:rPr>
        <w:drawing>
          <wp:anchor distT="0" distB="0" distL="114300" distR="114300" simplePos="0" relativeHeight="251663360" behindDoc="1" locked="0" layoutInCell="1" allowOverlap="1">
            <wp:simplePos x="0" y="0"/>
            <wp:positionH relativeFrom="column">
              <wp:posOffset>1340485</wp:posOffset>
            </wp:positionH>
            <wp:positionV relativeFrom="paragraph">
              <wp:posOffset>1535430</wp:posOffset>
            </wp:positionV>
            <wp:extent cx="3909695" cy="2573655"/>
            <wp:effectExtent l="0" t="0" r="14605" b="17145"/>
            <wp:wrapThrough wrapText="bothSides">
              <wp:wrapPolygon>
                <wp:start x="0" y="0"/>
                <wp:lineTo x="0" y="21424"/>
                <wp:lineTo x="21470" y="21424"/>
                <wp:lineTo x="21470" y="0"/>
                <wp:lineTo x="0" y="0"/>
              </wp:wrapPolygon>
            </wp:wrapThrough>
            <wp:docPr id="5" name="图片 5" descr="52fc517931b383b4281462faac2e0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2fc517931b383b4281462faac2e04e"/>
                    <pic:cNvPicPr>
                      <a:picLocks noChangeAspect="1"/>
                    </pic:cNvPicPr>
                  </pic:nvPicPr>
                  <pic:blipFill>
                    <a:blip r:embed="rId7"/>
                    <a:srcRect l="49" t="12259"/>
                    <a:stretch>
                      <a:fillRect/>
                    </a:stretch>
                  </pic:blipFill>
                  <pic:spPr>
                    <a:xfrm>
                      <a:off x="0" y="0"/>
                      <a:ext cx="3909695" cy="2573655"/>
                    </a:xfrm>
                    <a:prstGeom prst="rect">
                      <a:avLst/>
                    </a:prstGeom>
                  </pic:spPr>
                </pic:pic>
              </a:graphicData>
            </a:graphic>
          </wp:anchor>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上</w:t>
      </w:r>
      <w:r>
        <w:rPr>
          <w:rFonts w:hint="eastAsia" w:ascii="楷体_GB2312" w:hAnsi="楷体_GB2312" w:eastAsia="楷体_GB2312" w:cs="楷体_GB2312"/>
          <w:sz w:val="32"/>
          <w:szCs w:val="32"/>
        </w:rPr>
        <w:t>午，</w:t>
      </w:r>
      <w:r>
        <w:rPr>
          <w:rFonts w:hint="eastAsia" w:ascii="楷体_GB2312" w:hAnsi="楷体_GB2312" w:eastAsia="楷体_GB2312" w:cs="楷体_GB2312"/>
          <w:sz w:val="32"/>
          <w:szCs w:val="32"/>
          <w:lang w:val="en-US" w:eastAsia="zh-CN"/>
        </w:rPr>
        <w:t>后勤直属党支部</w:t>
      </w:r>
      <w:r>
        <w:rPr>
          <w:rFonts w:hint="eastAsia" w:ascii="楷体_GB2312" w:hAnsi="楷体_GB2312" w:eastAsia="楷体_GB2312" w:cs="楷体_GB2312"/>
          <w:sz w:val="32"/>
          <w:szCs w:val="32"/>
        </w:rPr>
        <w:t>书记</w:t>
      </w:r>
      <w:r>
        <w:rPr>
          <w:rFonts w:hint="eastAsia" w:ascii="楷体_GB2312" w:hAnsi="楷体_GB2312" w:eastAsia="楷体_GB2312" w:cs="楷体_GB2312"/>
          <w:sz w:val="32"/>
          <w:szCs w:val="32"/>
          <w:lang w:val="en-US" w:eastAsia="zh-CN"/>
        </w:rPr>
        <w:t>李焕新</w:t>
      </w:r>
      <w:r>
        <w:rPr>
          <w:rFonts w:hint="eastAsia" w:ascii="楷体_GB2312" w:hAnsi="楷体_GB2312" w:eastAsia="楷体_GB2312" w:cs="楷体_GB2312"/>
          <w:sz w:val="32"/>
          <w:szCs w:val="32"/>
        </w:rPr>
        <w:t>同志主持召开2021年</w:t>
      </w:r>
      <w:r>
        <w:rPr>
          <w:rFonts w:hint="eastAsia" w:ascii="楷体_GB2312" w:hAnsi="楷体_GB2312" w:eastAsia="楷体_GB2312" w:cs="楷体_GB2312"/>
          <w:sz w:val="32"/>
          <w:szCs w:val="32"/>
          <w:lang w:val="en-US" w:eastAsia="zh-CN"/>
        </w:rPr>
        <w:t>后勤直属党支部</w:t>
      </w:r>
      <w:r>
        <w:rPr>
          <w:rFonts w:hint="eastAsia" w:ascii="楷体" w:hAnsi="楷体" w:eastAsia="楷体" w:cs="楷体"/>
          <w:sz w:val="32"/>
          <w:szCs w:val="32"/>
        </w:rPr>
        <w:t>党史学习教育第二</w:t>
      </w:r>
      <w:r>
        <w:rPr>
          <w:rFonts w:hint="eastAsia" w:ascii="楷体_GB2312" w:hAnsi="楷体_GB2312" w:eastAsia="楷体_GB2312" w:cs="楷体_GB2312"/>
          <w:sz w:val="32"/>
          <w:szCs w:val="32"/>
        </w:rPr>
        <w:t>次会议，专题学习研讨习近平总书记在党史学习教育动员大会上的重要讲话精神、张庆伟同志在全省党史学习教育动员大会上的讲话精神。</w:t>
      </w:r>
      <w:r>
        <w:rPr>
          <w:rFonts w:hint="eastAsia" w:ascii="楷体_GB2312" w:hAnsi="楷体_GB2312" w:eastAsia="楷体_GB2312" w:cs="楷体_GB2312"/>
          <w:sz w:val="32"/>
          <w:szCs w:val="32"/>
          <w:lang w:val="en-US" w:eastAsia="zh-CN"/>
        </w:rPr>
        <w:t>后勤管理处全体</w:t>
      </w:r>
      <w:r>
        <w:rPr>
          <w:rFonts w:hint="eastAsia" w:ascii="楷体_GB2312" w:hAnsi="楷体_GB2312" w:eastAsia="楷体_GB2312" w:cs="楷体_GB2312"/>
          <w:sz w:val="32"/>
          <w:szCs w:val="32"/>
        </w:rPr>
        <w:t>成员参加会议。</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李焕新</w:t>
      </w:r>
      <w:r>
        <w:rPr>
          <w:rFonts w:hint="eastAsia" w:ascii="楷体_GB2312" w:hAnsi="楷体_GB2312" w:eastAsia="楷体_GB2312" w:cs="楷体_GB2312"/>
          <w:sz w:val="32"/>
          <w:szCs w:val="32"/>
        </w:rPr>
        <w:t>传达了《关于认真学习贯彻习近平总书记在党史学习教育动员大会上的重要讲话的通知》，领学了习近平总书记在党史学习教育动员大会上的重要讲话精神和张庆伟同志在全省党史学习教育动员大会上的讲话精神。</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李焕新</w:t>
      </w:r>
      <w:r>
        <w:rPr>
          <w:rFonts w:hint="eastAsia" w:ascii="楷体_GB2312" w:hAnsi="楷体_GB2312" w:eastAsia="楷体_GB2312" w:cs="楷体_GB2312"/>
          <w:sz w:val="32"/>
          <w:szCs w:val="32"/>
        </w:rPr>
        <w:t>表示，开展党史学习教育，是党的政治生活中的一件大事。这次党史学习教育，恰逢建党百年的重大时刻、“两个一百年”历史交汇的关键节点，具有十分重大而深远的意义。习近平总书记的重要讲话，深刻阐述了开展党史学习教育的重大意义，阐明了党史学习教育的重点和工作要求，“学党史、悟思想、办实事、开新局”这内涵深刻的十二个字，对我们进一步做好党史学习教育工作具有重要的指导意义，我们要牢记于心。</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李焕新</w:t>
      </w:r>
      <w:r>
        <w:rPr>
          <w:rFonts w:hint="eastAsia" w:ascii="楷体_GB2312" w:hAnsi="楷体_GB2312" w:eastAsia="楷体_GB2312" w:cs="楷体_GB2312"/>
          <w:sz w:val="32"/>
          <w:szCs w:val="32"/>
        </w:rPr>
        <w:t>强调，我们要自觉把思想统一到习近平总书记重要讲话精神和庆伟书记动员部署上来，</w:t>
      </w:r>
      <w:r>
        <w:rPr>
          <w:rFonts w:hint="eastAsia" w:ascii="楷体_GB2312" w:hAnsi="楷体_GB2312" w:eastAsia="楷体_GB2312" w:cs="楷体_GB2312"/>
          <w:sz w:val="32"/>
          <w:szCs w:val="32"/>
          <w:lang w:val="en-US" w:eastAsia="zh-CN"/>
        </w:rPr>
        <w:t>结合后勤管理处实际情况，积极</w:t>
      </w:r>
      <w:r>
        <w:rPr>
          <w:rFonts w:hint="eastAsia" w:ascii="楷体_GB2312" w:hAnsi="楷体_GB2312" w:eastAsia="楷体_GB2312" w:cs="楷体_GB2312"/>
          <w:sz w:val="32"/>
          <w:szCs w:val="32"/>
        </w:rPr>
        <w:t>谋划落实我</w:t>
      </w:r>
      <w:r>
        <w:rPr>
          <w:rFonts w:hint="eastAsia" w:ascii="楷体_GB2312" w:hAnsi="楷体_GB2312" w:eastAsia="楷体_GB2312" w:cs="楷体_GB2312"/>
          <w:sz w:val="32"/>
          <w:szCs w:val="32"/>
          <w:lang w:val="en-US" w:eastAsia="zh-CN"/>
        </w:rPr>
        <w:t>处</w:t>
      </w:r>
      <w:r>
        <w:rPr>
          <w:rFonts w:hint="eastAsia" w:ascii="楷体_GB2312" w:hAnsi="楷体_GB2312" w:eastAsia="楷体_GB2312" w:cs="楷体_GB2312"/>
          <w:sz w:val="32"/>
          <w:szCs w:val="32"/>
        </w:rPr>
        <w:t>党史学习教育相关工作，将开展党史学习教育与龙江四大精神学习相结合，深入挖掘教育领域、体育领域与党史教育结合的特色亮点，突出学党史、悟思想、办实事、开新局，高标准高质量落实好党史学习教育各项任务，把学习成效转化为推动</w:t>
      </w:r>
      <w:r>
        <w:rPr>
          <w:rFonts w:hint="eastAsia" w:ascii="楷体_GB2312" w:hAnsi="楷体_GB2312" w:eastAsia="楷体_GB2312" w:cs="楷体_GB2312"/>
          <w:sz w:val="32"/>
          <w:szCs w:val="32"/>
          <w:lang w:val="en-US" w:eastAsia="zh-CN"/>
        </w:rPr>
        <w:t>后勤乃至</w:t>
      </w:r>
      <w:r>
        <w:rPr>
          <w:rFonts w:hint="eastAsia" w:ascii="楷体_GB2312" w:hAnsi="楷体_GB2312" w:eastAsia="楷体_GB2312" w:cs="楷体_GB2312"/>
          <w:sz w:val="32"/>
          <w:szCs w:val="32"/>
        </w:rPr>
        <w:t>学校新时期内涵式高质量发展的工作动力和成效。</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中共哈尔滨体育学院</w:t>
      </w:r>
      <w:r>
        <w:rPr>
          <w:rFonts w:hint="eastAsia" w:ascii="楷体_GB2312" w:hAnsi="楷体_GB2312" w:eastAsia="楷体_GB2312" w:cs="楷体_GB2312"/>
          <w:i w:val="0"/>
          <w:caps w:val="0"/>
          <w:color w:val="000000"/>
          <w:spacing w:val="0"/>
          <w:sz w:val="32"/>
          <w:szCs w:val="32"/>
          <w:shd w:val="clear" w:fill="FFFFFF"/>
          <w:lang w:val="en-US" w:eastAsia="zh-CN" w:bidi="lv-LV"/>
        </w:rPr>
        <w:t>后勤直属支部</w:t>
      </w:r>
      <w:r>
        <w:rPr>
          <w:rFonts w:hint="eastAsia" w:ascii="楷体_GB2312" w:hAnsi="楷体_GB2312" w:eastAsia="楷体_GB2312" w:cs="楷体_GB2312"/>
          <w:i w:val="0"/>
          <w:caps w:val="0"/>
          <w:color w:val="000000"/>
          <w:spacing w:val="0"/>
          <w:sz w:val="32"/>
          <w:szCs w:val="32"/>
          <w:shd w:val="clear" w:fill="FFFFFF"/>
          <w:lang w:val="lv-LV" w:eastAsia="zh-CN" w:bidi="lv-LV"/>
        </w:rPr>
        <w:t>委员会</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3520" w:firstLineChars="1100"/>
        <w:textAlignment w:val="auto"/>
        <w:rPr>
          <w:rFonts w:hint="eastAsia" w:ascii="楷体_GB2312" w:hAnsi="楷体_GB2312" w:eastAsia="楷体_GB2312" w:cs="楷体_GB2312"/>
          <w:i w:val="0"/>
          <w:caps w:val="0"/>
          <w:color w:val="000000"/>
          <w:spacing w:val="0"/>
          <w:sz w:val="32"/>
          <w:szCs w:val="32"/>
          <w:shd w:val="clear" w:fill="FFFFFF"/>
          <w:lang w:val="lv-LV" w:eastAsia="lv-LV"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党史学习教育领导小组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right="0" w:firstLine="640"/>
        <w:textAlignment w:val="auto"/>
        <w:rPr>
          <w:rFonts w:hint="eastAsia" w:ascii="仿宋" w:hAnsi="仿宋" w:eastAsia="仿宋" w:cs="仿宋"/>
          <w:kern w:val="36"/>
          <w:sz w:val="34"/>
          <w:szCs w:val="34"/>
          <w:lang w:val="en-US" w:eastAsia="zh-CN" w:bidi="ar-SA"/>
        </w:rPr>
      </w:pPr>
      <w:r>
        <w:rPr>
          <w:rFonts w:hint="eastAsia" w:ascii="楷体_GB2312" w:hAnsi="楷体_GB2312" w:eastAsia="楷体_GB2312" w:cs="楷体_GB2312"/>
          <w:i w:val="0"/>
          <w:caps w:val="0"/>
          <w:color w:val="000000"/>
          <w:spacing w:val="0"/>
          <w:sz w:val="32"/>
          <w:szCs w:val="32"/>
          <w:shd w:val="clear" w:fill="FFFFFF"/>
          <w:lang w:val="lv-LV" w:eastAsia="lv-LV" w:bidi="lv-LV"/>
        </w:rPr>
        <w:t xml:space="preserve">                    </w:t>
      </w:r>
      <w:r>
        <w:rPr>
          <w:rFonts w:hint="eastAsia" w:ascii="楷体_GB2312" w:hAnsi="楷体_GB2312" w:eastAsia="楷体_GB2312" w:cs="楷体_GB2312"/>
          <w:i w:val="0"/>
          <w:caps w:val="0"/>
          <w:color w:val="000000"/>
          <w:spacing w:val="0"/>
          <w:sz w:val="32"/>
          <w:szCs w:val="32"/>
          <w:shd w:val="clear" w:fill="FFFFFF"/>
          <w:lang w:val="en-US" w:eastAsia="zh-CN" w:bidi="lv-LV"/>
        </w:rPr>
        <w:t xml:space="preserve">  </w:t>
      </w:r>
      <w:r>
        <w:rPr>
          <w:rFonts w:hint="eastAsia" w:ascii="楷体_GB2312" w:hAnsi="楷体_GB2312" w:eastAsia="楷体_GB2312" w:cs="楷体_GB2312"/>
          <w:i w:val="0"/>
          <w:caps w:val="0"/>
          <w:color w:val="000000"/>
          <w:spacing w:val="0"/>
          <w:sz w:val="32"/>
          <w:szCs w:val="32"/>
          <w:shd w:val="clear" w:fill="FFFFFF"/>
          <w:lang w:val="lv-LV" w:eastAsia="lv-LV" w:bidi="lv-LV"/>
        </w:rPr>
        <w:t>20</w:t>
      </w:r>
      <w:r>
        <w:rPr>
          <w:rFonts w:hint="eastAsia" w:ascii="楷体_GB2312" w:hAnsi="楷体_GB2312" w:eastAsia="楷体_GB2312" w:cs="楷体_GB2312"/>
          <w:i w:val="0"/>
          <w:caps w:val="0"/>
          <w:color w:val="000000"/>
          <w:spacing w:val="0"/>
          <w:sz w:val="32"/>
          <w:szCs w:val="32"/>
          <w:shd w:val="clear" w:fill="FFFFFF"/>
          <w:lang w:val="en-US" w:eastAsia="zh-CN" w:bidi="lv-LV"/>
        </w:rPr>
        <w:t>21</w:t>
      </w:r>
      <w:r>
        <w:rPr>
          <w:rFonts w:hint="eastAsia" w:ascii="楷体_GB2312" w:hAnsi="楷体_GB2312" w:eastAsia="楷体_GB2312" w:cs="楷体_GB2312"/>
          <w:i w:val="0"/>
          <w:caps w:val="0"/>
          <w:color w:val="000000"/>
          <w:spacing w:val="0"/>
          <w:sz w:val="32"/>
          <w:szCs w:val="32"/>
          <w:shd w:val="clear" w:fill="FFFFFF"/>
          <w:lang w:val="lv-LV" w:eastAsia="lv-LV" w:bidi="lv-LV"/>
        </w:rPr>
        <w:t>年</w:t>
      </w:r>
      <w:r>
        <w:rPr>
          <w:rFonts w:hint="eastAsia" w:ascii="楷体_GB2312" w:hAnsi="楷体_GB2312" w:eastAsia="楷体_GB2312" w:cs="楷体_GB2312"/>
          <w:i w:val="0"/>
          <w:caps w:val="0"/>
          <w:color w:val="000000"/>
          <w:spacing w:val="0"/>
          <w:sz w:val="32"/>
          <w:szCs w:val="32"/>
          <w:shd w:val="clear" w:fill="FFFFFF"/>
          <w:lang w:val="en-US" w:eastAsia="zh-CN" w:bidi="lv-LV"/>
        </w:rPr>
        <w:t>4</w:t>
      </w:r>
      <w:r>
        <w:rPr>
          <w:rFonts w:hint="eastAsia" w:ascii="楷体_GB2312" w:hAnsi="楷体_GB2312" w:eastAsia="楷体_GB2312" w:cs="楷体_GB2312"/>
          <w:i w:val="0"/>
          <w:caps w:val="0"/>
          <w:color w:val="000000"/>
          <w:spacing w:val="0"/>
          <w:sz w:val="32"/>
          <w:szCs w:val="32"/>
          <w:shd w:val="clear" w:fill="FFFFFF"/>
          <w:lang w:val="lv-LV" w:eastAsia="lv-LV" w:bidi="lv-LV"/>
        </w:rPr>
        <w:t>月</w:t>
      </w:r>
      <w:r>
        <w:rPr>
          <w:rFonts w:hint="eastAsia" w:ascii="楷体_GB2312" w:hAnsi="楷体_GB2312" w:eastAsia="楷体_GB2312" w:cs="楷体_GB2312"/>
          <w:i w:val="0"/>
          <w:caps w:val="0"/>
          <w:color w:val="000000"/>
          <w:spacing w:val="0"/>
          <w:sz w:val="32"/>
          <w:szCs w:val="32"/>
          <w:shd w:val="clear" w:fill="FFFFFF"/>
          <w:lang w:val="en-US" w:eastAsia="zh-CN" w:bidi="lv-LV"/>
        </w:rPr>
        <w:t>9</w:t>
      </w:r>
      <w:r>
        <w:rPr>
          <w:rFonts w:hint="eastAsia" w:ascii="楷体_GB2312" w:hAnsi="楷体_GB2312" w:eastAsia="楷体_GB2312" w:cs="楷体_GB2312"/>
          <w:i w:val="0"/>
          <w:caps w:val="0"/>
          <w:color w:val="000000"/>
          <w:spacing w:val="0"/>
          <w:sz w:val="32"/>
          <w:szCs w:val="32"/>
          <w:shd w:val="clear" w:fill="FFFFFF"/>
          <w:lang w:val="lv-LV" w:eastAsia="lv-LV" w:bidi="lv-LV"/>
        </w:rPr>
        <w:t>日</w:t>
      </w:r>
    </w:p>
    <w:p>
      <w:pPr>
        <w:pStyle w:val="4"/>
        <w:rPr>
          <w:rFonts w:hint="default" w:ascii="Consolas" w:eastAsia="宋体"/>
          <w:sz w:val="20"/>
          <w:lang w:val="en-US" w:eastAsia="zh-CN"/>
        </w:rPr>
      </w:pPr>
      <w:r>
        <w:rPr>
          <w:rFonts w:hint="eastAsia" w:ascii="Consolas"/>
          <w:sz w:val="20"/>
          <w:lang w:val="en-US" w:eastAsia="zh-CN"/>
        </w:rPr>
        <w:t xml:space="preserve">            </w:t>
      </w:r>
      <w:r>
        <w:rPr>
          <w:rFonts w:hint="eastAsia" w:ascii="Consolas"/>
          <w:sz w:val="21"/>
          <w:szCs w:val="21"/>
          <w:lang w:val="en-US" w:eastAsia="zh-CN"/>
        </w:rPr>
        <w:t xml:space="preserve">  </w:t>
      </w:r>
      <w:r>
        <w:rPr>
          <w:rFonts w:hint="eastAsia" w:ascii="Consolas"/>
          <w:sz w:val="20"/>
          <w:lang w:val="en-US" w:eastAsia="zh-CN"/>
        </w:rPr>
        <w:t xml:space="preserve">                         </w:t>
      </w:r>
    </w:p>
    <w:sectPr>
      <w:pgSz w:w="11900" w:h="16840"/>
      <w:pgMar w:top="1440" w:right="1803" w:bottom="1440" w:left="1803" w:header="0" w:footer="47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-535940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2pt;height:144pt;width:144pt;mso-position-horizontal:right;mso-position-horizontal-relative:margin;mso-wrap-style:none;z-index:251660288;mso-width-relative:page;mso-height-relative:page;" filled="f" stroked="f" coordsize="21600,21600" o:gfxdata="UEsDBAoAAAAAAIdO4kAAAAAAAAAAAAAAAAAEAAAAZHJzL1BLAwQUAAAACACHTuJAnG89ad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bz1p1QAAAAgBAAAPAAAAAAAA&#10;AAEAIAAAACIAAABkcnMvZG93bnJldi54bWxQSwECFAAUAAAACACHTuJApuk6GBUCAAAVBAAADgAA&#10;AAAAAAABACAAAAAk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64770</wp:posOffset>
              </wp:positionH>
              <wp:positionV relativeFrom="page">
                <wp:posOffset>9935210</wp:posOffset>
              </wp:positionV>
              <wp:extent cx="7538720" cy="424180"/>
              <wp:effectExtent l="0" t="0" r="5080" b="13970"/>
              <wp:wrapNone/>
              <wp:docPr id="22" name="矩形 5"/>
              <wp:cNvGraphicFramePr/>
              <a:graphic xmlns:a="http://schemas.openxmlformats.org/drawingml/2006/main">
                <a:graphicData uri="http://schemas.microsoft.com/office/word/2010/wordprocessingShape">
                  <wps:wsp>
                    <wps:cNvSpPr/>
                    <wps:spPr>
                      <a:xfrm>
                        <a:off x="0" y="0"/>
                        <a:ext cx="7538720" cy="42418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5.1pt;margin-top:782.3pt;height:33.4pt;width:593.6pt;mso-position-horizontal-relative:page;mso-position-vertical-relative:page;z-index:-251657216;mso-width-relative:page;mso-height-relative:page;" fillcolor="#FFFFFF" filled="t" stroked="f" coordsize="21600,21600" o:gfxdata="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XRKgDZAAAADQEAAA8AAAAAAAAAAQAgAAAA&#10;IgAAAGRycy9kb3ducmV2LnhtbFBLAQIUABQAAAAIAIdO4kAe3LLfmAEAABIDAAAOAAAAAAAAAAEA&#10;IAAAACgBAABkcnMvZTJvRG9jLnhtbFBLBQYAAAAABgAGAFkBAAAyBQAAAAA=&#10;">
              <v:fill on="t"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44630"/>
    <w:rsid w:val="067F0747"/>
    <w:rsid w:val="0FD90A69"/>
    <w:rsid w:val="117D6754"/>
    <w:rsid w:val="189F1AB1"/>
    <w:rsid w:val="19CB0A49"/>
    <w:rsid w:val="20E102CA"/>
    <w:rsid w:val="24957931"/>
    <w:rsid w:val="28F755D4"/>
    <w:rsid w:val="2C1A44C9"/>
    <w:rsid w:val="2C2A3AD6"/>
    <w:rsid w:val="300C0818"/>
    <w:rsid w:val="351015C5"/>
    <w:rsid w:val="36E85538"/>
    <w:rsid w:val="37323908"/>
    <w:rsid w:val="381D343B"/>
    <w:rsid w:val="38FE5A7B"/>
    <w:rsid w:val="3E483FD7"/>
    <w:rsid w:val="3F1E3ADD"/>
    <w:rsid w:val="45CB6FA0"/>
    <w:rsid w:val="47280793"/>
    <w:rsid w:val="49FD3E76"/>
    <w:rsid w:val="55E22559"/>
    <w:rsid w:val="6A3272BC"/>
    <w:rsid w:val="6DD02F6D"/>
    <w:rsid w:val="729157CF"/>
    <w:rsid w:val="79A33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lv-LV" w:eastAsia="lv-LV" w:bidi="lv-LV"/>
    </w:rPr>
  </w:style>
  <w:style w:type="paragraph" w:styleId="2">
    <w:name w:val="heading 1"/>
    <w:basedOn w:val="1"/>
    <w:next w:val="1"/>
    <w:qFormat/>
    <w:uiPriority w:val="1"/>
    <w:pPr>
      <w:spacing w:before="211"/>
      <w:ind w:left="413"/>
      <w:outlineLvl w:val="1"/>
    </w:pPr>
    <w:rPr>
      <w:rFonts w:ascii="Consolas" w:hAnsi="Consolas" w:eastAsia="Consolas" w:cs="Consolas"/>
      <w:sz w:val="28"/>
      <w:szCs w:val="28"/>
      <w:lang w:val="lv-LV" w:eastAsia="lv-LV" w:bidi="lv-LV"/>
    </w:rPr>
  </w:style>
  <w:style w:type="paragraph" w:styleId="3">
    <w:name w:val="heading 2"/>
    <w:basedOn w:val="1"/>
    <w:next w:val="1"/>
    <w:link w:val="24"/>
    <w:unhideWhenUsed/>
    <w:qFormat/>
    <w:uiPriority w:val="0"/>
    <w:pPr>
      <w:keepNext/>
      <w:keepLines/>
      <w:spacing w:before="60" w:after="60"/>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lv-LV" w:eastAsia="lv-LV" w:bidi="lv-LV"/>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lv-LV" w:eastAsia="lv-LV" w:bidi="lv-LV"/>
    </w:rPr>
  </w:style>
  <w:style w:type="paragraph" w:customStyle="1" w:styleId="14">
    <w:name w:val="Table Paragraph"/>
    <w:basedOn w:val="1"/>
    <w:qFormat/>
    <w:uiPriority w:val="1"/>
    <w:rPr>
      <w:lang w:val="lv-LV" w:eastAsia="lv-LV" w:bidi="lv-LV"/>
    </w:rPr>
  </w:style>
  <w:style w:type="character" w:customStyle="1" w:styleId="15">
    <w:name w:val="l-btn-left"/>
    <w:basedOn w:val="9"/>
    <w:qFormat/>
    <w:uiPriority w:val="0"/>
  </w:style>
  <w:style w:type="character" w:customStyle="1" w:styleId="16">
    <w:name w:val="l-btn-left1"/>
    <w:basedOn w:val="9"/>
    <w:qFormat/>
    <w:uiPriority w:val="0"/>
  </w:style>
  <w:style w:type="character" w:customStyle="1" w:styleId="17">
    <w:name w:val="l-btn-left2"/>
    <w:basedOn w:val="9"/>
    <w:qFormat/>
    <w:uiPriority w:val="0"/>
  </w:style>
  <w:style w:type="character" w:customStyle="1" w:styleId="18">
    <w:name w:val="l-btn-left3"/>
    <w:basedOn w:val="9"/>
    <w:qFormat/>
    <w:uiPriority w:val="0"/>
  </w:style>
  <w:style w:type="character" w:customStyle="1" w:styleId="19">
    <w:name w:val="l-btn-icon-right"/>
    <w:basedOn w:val="9"/>
    <w:qFormat/>
    <w:uiPriority w:val="0"/>
  </w:style>
  <w:style w:type="character" w:customStyle="1" w:styleId="20">
    <w:name w:val="l-btn-text"/>
    <w:basedOn w:val="9"/>
    <w:qFormat/>
    <w:uiPriority w:val="0"/>
    <w:rPr>
      <w:sz w:val="18"/>
      <w:szCs w:val="18"/>
      <w:vertAlign w:val="baseline"/>
    </w:rPr>
  </w:style>
  <w:style w:type="character" w:customStyle="1" w:styleId="21">
    <w:name w:val="on"/>
    <w:basedOn w:val="9"/>
    <w:qFormat/>
    <w:uiPriority w:val="0"/>
    <w:rPr>
      <w:vanish/>
      <w:shd w:val="clear" w:fill="FFFFFF"/>
    </w:rPr>
  </w:style>
  <w:style w:type="character" w:customStyle="1" w:styleId="22">
    <w:name w:val="l-btn-icon-left"/>
    <w:basedOn w:val="9"/>
    <w:qFormat/>
    <w:uiPriority w:val="0"/>
  </w:style>
  <w:style w:type="character" w:customStyle="1" w:styleId="23">
    <w:name w:val="l-btn-empty"/>
    <w:basedOn w:val="9"/>
    <w:qFormat/>
    <w:uiPriority w:val="0"/>
  </w:style>
  <w:style w:type="character" w:customStyle="1" w:styleId="24">
    <w:name w:val="标题 2 字符"/>
    <w:basedOn w:val="9"/>
    <w:link w:val="3"/>
    <w:qFormat/>
    <w:uiPriority w:val="9"/>
    <w:rPr>
      <w:rFonts w:ascii="Cambria" w:hAnsi="Cambria" w:eastAsia="宋体" w:cs="Times New Roman"/>
      <w:b/>
      <w:bCs/>
      <w:sz w:val="32"/>
      <w:szCs w:val="32"/>
    </w:rPr>
  </w:style>
  <w:style w:type="character" w:customStyle="1" w:styleId="25">
    <w:name w:val="l-btn-left4"/>
    <w:basedOn w:val="9"/>
    <w:uiPriority w:val="0"/>
  </w:style>
  <w:style w:type="character" w:customStyle="1" w:styleId="26">
    <w:name w:val="l-btn-left5"/>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2398</Characters>
  <TotalTime>4</TotalTime>
  <ScaleCrop>false</ScaleCrop>
  <LinksUpToDate>false</LinksUpToDate>
  <CharactersWithSpaces>2512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2019-09-15T03:09:00Z</dcterms:created>
  <dc:creator>Administrator</dc:creator>
  <cp:lastModifiedBy>王健</cp:lastModifiedBy>
  <dcterms:modified xsi:type="dcterms:W3CDTF">2021-04-09T06:20:21Z</dcterms:modified>
  <dc:title>信息简报40期.FIT)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pdfFactory Pro www.fineprint.cn</vt:lpwstr>
  </property>
  <property fmtid="{D5CDD505-2E9C-101B-9397-08002B2CF9AE}" pid="4" name="LastSaved">
    <vt:filetime>2019-09-15T00:00:00Z</vt:filetime>
  </property>
  <property fmtid="{D5CDD505-2E9C-101B-9397-08002B2CF9AE}" pid="5" name="KSOProductBuildVer">
    <vt:lpwstr>2052-11.1.0.9208</vt:lpwstr>
  </property>
  <property fmtid="{D5CDD505-2E9C-101B-9397-08002B2CF9AE}" pid="6" name="ICV">
    <vt:lpwstr>9FE29CB564764150A5A19CF3D668473B</vt:lpwstr>
  </property>
</Properties>
</file>