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1952" w:rsidRDefault="00863850">
      <w:pPr>
        <w:jc w:val="center"/>
        <w:rPr>
          <w:rFonts w:ascii="黑体" w:eastAsia="黑体" w:hAnsi="黑体" w:cs="黑体"/>
          <w:sz w:val="44"/>
          <w:szCs w:val="44"/>
        </w:rPr>
      </w:pPr>
      <w:r>
        <w:rPr>
          <w:rFonts w:ascii="黑体" w:eastAsia="黑体" w:hAnsi="黑体" w:cs="黑体" w:hint="eastAsia"/>
          <w:sz w:val="44"/>
          <w:szCs w:val="44"/>
        </w:rPr>
        <w:t>哈尔滨体育学院采购流程图</w:t>
      </w:r>
    </w:p>
    <w:p w:rsidR="00A11952" w:rsidRDefault="00D32CDC">
      <w:pPr>
        <w:rPr>
          <w:sz w:val="24"/>
        </w:rPr>
      </w:pPr>
      <w:bookmarkStart w:id="0" w:name="说明"/>
      <w:bookmarkEnd w:id="0"/>
      <w:r w:rsidRPr="00D32CDC">
        <w:rPr>
          <w:noProof/>
        </w:rPr>
        <w:pict>
          <v:shapetype id="_x0000_t202" coordsize="21600,21600" o:spt="202" path="m,l,21600r21600,l21600,xe">
            <v:stroke joinstyle="miter"/>
            <v:path gradientshapeok="t" o:connecttype="rect"/>
          </v:shapetype>
          <v:shape id="文本框 2" o:spid="_x0000_s1094" type="#_x0000_t202" style="position:absolute;left:0;text-align:left;margin-left:135.35pt;margin-top:10.8pt;width:282.95pt;height:54.75pt;z-index:251679232;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">
            <v:textbox style="mso-fit-shape-to-text:t">
              <w:txbxContent>
                <w:p w:rsidR="00863850" w:rsidRPr="00863850" w:rsidRDefault="00863850">
                  <w:pPr>
                    <w:rPr>
                      <w:sz w:val="24"/>
                    </w:rPr>
                  </w:pPr>
                  <w:r w:rsidRPr="00863850">
                    <w:rPr>
                      <w:rFonts w:hint="eastAsia"/>
                      <w:sz w:val="24"/>
                    </w:rPr>
                    <w:t>采购单位或归口管理部门进行项目市场调研、预算申报，向学校提出立项申请</w:t>
                  </w:r>
                </w:p>
              </w:txbxContent>
            </v:textbox>
          </v:shape>
        </w:pict>
      </w:r>
    </w:p>
    <w:p w:rsidR="00863850" w:rsidRDefault="00863850"/>
    <w:p w:rsidR="00863850" w:rsidRDefault="00863850" w:rsidP="00863850">
      <w:pPr>
        <w:jc w:val="center"/>
      </w:pPr>
    </w:p>
    <w:p w:rsidR="00863850" w:rsidRDefault="00D32CDC">
      <w:r>
        <w:rPr>
          <w:noProof/>
        </w:rPr>
        <w:pict>
          <v:shapetype id="_x0000_t32" coordsize="21600,21600" o:spt="32" o:oned="t" path="m,l21600,21600e" filled="f">
            <v:path arrowok="t" fillok="f" o:connecttype="none"/>
            <o:lock v:ext="edit" shapetype="t"/>
          </v:shapetype>
          <v:shape id="_x0000_s1098" type="#_x0000_t32" style="position:absolute;left:0;text-align:left;margin-left:276.7pt;margin-top:10.8pt;width:0;height:18.6pt;z-index:251680256" o:connectortype="straight" strokeweight="1.25pt">
            <v:stroke endarrow="block" miterlimit="2"/>
          </v:shape>
        </w:pict>
      </w:r>
    </w:p>
    <w:p w:rsidR="00863850" w:rsidRDefault="00D32CDC" w:rsidP="00863850">
      <w:pPr>
        <w:jc w:val="center"/>
      </w:pPr>
      <w:r w:rsidRPr="00D32CDC">
        <w:rPr>
          <w:sz w:val="20"/>
        </w:rPr>
        <w:pict>
          <v:rect id="_x0000_s1029" style="position:absolute;left:0;text-align:left;margin-left:104.35pt;margin-top:13.8pt;width:342pt;height:38.4pt;z-index:251632128" o:preferrelative="t">
            <v:stroke miterlimit="2"/>
            <v:textbox>
              <w:txbxContent>
                <w:p w:rsidR="00A11952" w:rsidRDefault="00863850" w:rsidP="006E53F6">
                  <w:pPr>
                    <w:spacing w:afterLines="50"/>
                    <w:jc w:val="center"/>
                    <w:rPr>
                      <w:sz w:val="24"/>
                    </w:rPr>
                  </w:pPr>
                  <w:r>
                    <w:rPr>
                      <w:rFonts w:hint="eastAsia"/>
                      <w:sz w:val="24"/>
                    </w:rPr>
                    <w:t>填写《哈尔滨体育学院采购项目申报表》，履行审批手续（推荐使用钉钉电子申报、审批）</w:t>
                  </w:r>
                </w:p>
              </w:txbxContent>
            </v:textbox>
          </v:rect>
        </w:pict>
      </w:r>
    </w:p>
    <w:p w:rsidR="00A11952" w:rsidRDefault="00A11952"/>
    <w:p w:rsidR="00A11952" w:rsidRDefault="00A11952"/>
    <w:p w:rsidR="00A11952" w:rsidRDefault="00D32CDC">
      <w:r w:rsidRPr="00D32CDC">
        <w:rPr>
          <w:sz w:val="20"/>
        </w:rPr>
        <w:pict>
          <v:line id="_x0000_s1030" style="position:absolute;left:0;text-align:left;z-index:251633152" from="276.7pt,5.4pt" to="276.75pt,23.4pt" o:preferrelative="t">
            <v:stroke endarrow="block" miterlimit="2"/>
          </v:line>
        </w:pict>
      </w:r>
      <w:r w:rsidR="00863850">
        <w:rPr>
          <w:rFonts w:hint="eastAsia"/>
        </w:rPr>
        <w:t xml:space="preserve">                                                                       </w:t>
      </w:r>
    </w:p>
    <w:p w:rsidR="00A11952" w:rsidRDefault="00D32CDC">
      <w:r w:rsidRPr="00D32CDC">
        <w:rPr>
          <w:sz w:val="20"/>
        </w:rPr>
        <w:pict>
          <v:rect id="_x0000_s1028" style="position:absolute;left:0;text-align:left;margin-left:124.95pt;margin-top:7.8pt;width:306pt;height:39pt;z-index:251631104" o:preferrelative="t">
            <v:stroke miterlimit="2"/>
            <v:textbox>
              <w:txbxContent>
                <w:p w:rsidR="00A11952" w:rsidRDefault="00863850" w:rsidP="006E53F6">
                  <w:pPr>
                    <w:spacing w:afterLines="50"/>
                    <w:jc w:val="center"/>
                    <w:rPr>
                      <w:sz w:val="24"/>
                    </w:rPr>
                  </w:pPr>
                  <w:r>
                    <w:rPr>
                      <w:rFonts w:hint="eastAsia"/>
                      <w:sz w:val="24"/>
                    </w:rPr>
                    <w:t>根据“黑龙江省（省级）</w:t>
                  </w:r>
                  <w:r>
                    <w:rPr>
                      <w:rFonts w:hint="eastAsia"/>
                      <w:sz w:val="24"/>
                    </w:rPr>
                    <w:t>**</w:t>
                  </w:r>
                  <w:r>
                    <w:rPr>
                      <w:rFonts w:hint="eastAsia"/>
                      <w:sz w:val="24"/>
                    </w:rPr>
                    <w:t>年度政府集中采购目录和采购资金限额标准”要求确定项目申报方式</w:t>
                  </w:r>
                </w:p>
              </w:txbxContent>
            </v:textbox>
          </v:rect>
        </w:pict>
      </w:r>
    </w:p>
    <w:p w:rsidR="00A11952" w:rsidRDefault="00A11952">
      <w:pPr>
        <w:tabs>
          <w:tab w:val="left" w:pos="1860"/>
        </w:tabs>
      </w:pPr>
    </w:p>
    <w:p w:rsidR="00A11952" w:rsidRDefault="00A11952">
      <w:pPr>
        <w:tabs>
          <w:tab w:val="left" w:pos="2490"/>
        </w:tabs>
      </w:pPr>
    </w:p>
    <w:p w:rsidR="00A11952" w:rsidRDefault="00D32CDC">
      <w:pPr>
        <w:tabs>
          <w:tab w:val="left" w:pos="2490"/>
        </w:tabs>
      </w:pPr>
      <w:r>
        <w:pict>
          <v:line id="_x0000_s1090" style="position:absolute;left:0;text-align:left;flip:x;z-index:251678208" from="276.7pt,0" to="276.75pt,23.45pt" o:preferrelative="t">
            <v:stroke endarrow="block" miterlimit="2"/>
          </v:line>
        </w:pict>
      </w:r>
    </w:p>
    <w:p w:rsidR="00A11952" w:rsidRDefault="00D32CDC">
      <w:r>
        <w:pict>
          <v:line id="_x0000_s1089" style="position:absolute;left:0;text-align:left;flip:x;z-index:251677184" from="198pt,7.85pt" to="198.05pt,46.85pt" o:preferrelative="t">
            <v:stroke endarrow="block" miterlimit="2"/>
          </v:line>
        </w:pict>
      </w:r>
      <w:r w:rsidRPr="00D32CDC">
        <w:rPr>
          <w:sz w:val="20"/>
        </w:rPr>
        <w:pict>
          <v:shape id="_x0000_s1064" type="#_x0000_t32" style="position:absolute;left:0;text-align:left;margin-left:335.45pt;margin-top:7.8pt;width:82.8pt;height:.05pt;z-index:251657728" o:preferrelative="t">
            <v:stroke miterlimit="2"/>
          </v:shape>
        </w:pict>
      </w:r>
      <w:r w:rsidRPr="00D32CDC">
        <w:rPr>
          <w:sz w:val="20"/>
        </w:rPr>
        <w:pict>
          <v:line id="_x0000_s1034" style="position:absolute;left:0;text-align:left;flip:x;z-index:251637248" from="418.25pt,7.8pt" to="418.3pt,46.8pt" o:preferrelative="t">
            <v:stroke endarrow="block" miterlimit="2"/>
          </v:line>
        </w:pict>
      </w:r>
      <w:r w:rsidRPr="00D32CDC">
        <w:rPr>
          <w:sz w:val="20"/>
        </w:rPr>
        <w:pict>
          <v:line id="_x0000_s1047" style="position:absolute;left:0;text-align:left;z-index:251644416" from="198pt,7.8pt" to="198.05pt,7.85pt" o:preferrelative="t">
            <v:stroke endarrow="block" miterlimit="2"/>
          </v:line>
        </w:pict>
      </w:r>
      <w:r w:rsidRPr="00D32CDC">
        <w:rPr>
          <w:sz w:val="24"/>
        </w:rPr>
        <w:pict>
          <v:line id="_x0000_s1046" style="position:absolute;left:0;text-align:left;z-index:251643392" from="63pt,7.8pt" to="342pt,7.85pt" o:preferrelative="t">
            <v:stroke miterlimit="2"/>
          </v:line>
        </w:pict>
      </w:r>
      <w:r w:rsidRPr="00D32CDC">
        <w:rPr>
          <w:sz w:val="20"/>
        </w:rPr>
        <w:pict>
          <v:line id="_x0000_s1031" style="position:absolute;left:0;text-align:left;flip:x;z-index:251634176" from="63pt,7.8pt" to="63.05pt,46.8pt" o:preferrelative="t">
            <v:stroke endarrow="block" miterlimit="2"/>
          </v:line>
        </w:pict>
      </w:r>
    </w:p>
    <w:p w:rsidR="00A11952" w:rsidRDefault="00863850">
      <w:r>
        <w:rPr>
          <w:rFonts w:hint="eastAsia"/>
        </w:rPr>
        <w:t xml:space="preserve">           </w:t>
      </w:r>
    </w:p>
    <w:p w:rsidR="00A11952" w:rsidRDefault="00D32CDC">
      <w:pPr>
        <w:rPr>
          <w:sz w:val="24"/>
        </w:rPr>
      </w:pPr>
      <w:r w:rsidRPr="00D32CDC">
        <w:rPr>
          <w:sz w:val="20"/>
        </w:rPr>
        <w:pict>
          <v:rect id="_x0000_s1048" style="position:absolute;left:0;text-align:left;margin-left:135pt;margin-top:70.2pt;width:126pt;height:54.6pt;z-index:251645440" o:preferrelative="t">
            <v:stroke miterlimit="2"/>
            <v:textbox>
              <w:txbxContent>
                <w:p w:rsidR="00A11952" w:rsidRDefault="00863850" w:rsidP="006E53F6">
                  <w:pPr>
                    <w:spacing w:afterLines="50"/>
                    <w:jc w:val="center"/>
                    <w:rPr>
                      <w:sz w:val="24"/>
                    </w:rPr>
                  </w:pPr>
                  <w:r>
                    <w:rPr>
                      <w:rFonts w:hint="eastAsia"/>
                      <w:sz w:val="24"/>
                    </w:rPr>
                    <w:t>申报部门向国有资产管理处递交学校同意的特殊情况说明</w:t>
                  </w:r>
                </w:p>
              </w:txbxContent>
            </v:textbox>
          </v:rect>
        </w:pict>
      </w:r>
      <w:r>
        <w:rPr>
          <w:sz w:val="24"/>
        </w:rPr>
        <w:pict>
          <v:line id="_x0000_s1059" style="position:absolute;left:0;text-align:left;z-index:251655680" from="207pt,202.8pt" to="207.05pt,234pt" o:preferrelative="t">
            <v:stroke miterlimit="2"/>
          </v:line>
        </w:pict>
      </w:r>
      <w:r w:rsidRPr="00D32CDC">
        <w:rPr>
          <w:sz w:val="20"/>
        </w:rPr>
        <w:pict>
          <v:rect id="_x0000_s1057" style="position:absolute;left:0;text-align:left;margin-left:135pt;margin-top:163.8pt;width:135pt;height:39pt;z-index:251653632" o:preferrelative="t">
            <v:stroke miterlimit="2"/>
            <v:textbox>
              <w:txbxContent>
                <w:p w:rsidR="00A11952" w:rsidRDefault="00863850">
                  <w:pPr>
                    <w:jc w:val="center"/>
                    <w:rPr>
                      <w:sz w:val="24"/>
                    </w:rPr>
                  </w:pPr>
                  <w:r>
                    <w:rPr>
                      <w:rFonts w:hint="eastAsia"/>
                      <w:sz w:val="24"/>
                    </w:rPr>
                    <w:t>履行部门集中采购申报程序</w:t>
                  </w:r>
                </w:p>
              </w:txbxContent>
            </v:textbox>
          </v:rect>
        </w:pict>
      </w:r>
      <w:r w:rsidRPr="00D32CDC">
        <w:rPr>
          <w:sz w:val="20"/>
        </w:rPr>
        <w:pict>
          <v:line id="_x0000_s1055" style="position:absolute;left:0;text-align:left;z-index:251652608" from="207pt,124.8pt" to="207.05pt,163.8pt" o:preferrelative="t">
            <v:stroke endarrow="block" miterlimit="2"/>
          </v:line>
        </w:pict>
      </w:r>
      <w:r w:rsidRPr="00D32CDC">
        <w:rPr>
          <w:sz w:val="20"/>
        </w:rPr>
        <w:pict>
          <v:line id="_x0000_s1036" style="position:absolute;left:0;text-align:left;z-index:251639296" from="63pt,39pt" to="63.05pt,62.4pt" o:preferrelative="t">
            <v:stroke endarrow="block" miterlimit="2"/>
          </v:line>
        </w:pict>
      </w:r>
      <w:r w:rsidRPr="00D32CDC">
        <w:rPr>
          <w:sz w:val="20"/>
        </w:rPr>
        <w:pict>
          <v:line id="_x0000_s1035" style="position:absolute;left:0;text-align:left;z-index:251638272" from="198pt,39pt" to="198.05pt,70.2pt" o:preferrelative="t">
            <v:stroke endarrow="block" miterlimit="2"/>
          </v:line>
        </w:pict>
      </w:r>
      <w:r w:rsidRPr="00D32CDC">
        <w:rPr>
          <w:sz w:val="20"/>
        </w:rPr>
        <w:pict>
          <v:rect id="_x0000_s1049" style="position:absolute;left:0;text-align:left;margin-left:2in;margin-top:15.6pt;width:108pt;height:23.4pt;z-index:251646464" o:preferrelative="t">
            <v:stroke miterlimit="2"/>
            <v:textbox>
              <w:txbxContent>
                <w:p w:rsidR="00A11952" w:rsidRDefault="00863850" w:rsidP="006E53F6">
                  <w:pPr>
                    <w:spacing w:afterLines="50"/>
                    <w:jc w:val="center"/>
                    <w:rPr>
                      <w:sz w:val="24"/>
                    </w:rPr>
                  </w:pPr>
                  <w:r>
                    <w:rPr>
                      <w:rFonts w:hint="eastAsia"/>
                      <w:sz w:val="24"/>
                    </w:rPr>
                    <w:t>部门集中采购</w:t>
                  </w:r>
                </w:p>
              </w:txbxContent>
            </v:textbox>
          </v:rect>
        </w:pict>
      </w:r>
      <w:r w:rsidRPr="00D32CDC">
        <w:rPr>
          <w:sz w:val="20"/>
        </w:rPr>
        <w:pict>
          <v:rect id="_x0000_s1037" style="position:absolute;left:0;text-align:left;margin-left:9pt;margin-top:15.6pt;width:108pt;height:23.4pt;z-index:251640320" o:preferrelative="t">
            <v:stroke miterlimit="2"/>
            <v:textbox>
              <w:txbxContent>
                <w:p w:rsidR="00A11952" w:rsidRDefault="00863850" w:rsidP="006E53F6">
                  <w:pPr>
                    <w:spacing w:afterLines="50"/>
                    <w:jc w:val="center"/>
                    <w:rPr>
                      <w:sz w:val="24"/>
                    </w:rPr>
                  </w:pPr>
                  <w:r>
                    <w:rPr>
                      <w:rFonts w:hint="eastAsia"/>
                      <w:sz w:val="24"/>
                    </w:rPr>
                    <w:t>集中采购</w:t>
                  </w:r>
                </w:p>
              </w:txbxContent>
            </v:textbox>
          </v:rect>
        </w:pict>
      </w:r>
      <w:r w:rsidRPr="00D32CDC">
        <w:rPr>
          <w:sz w:val="20"/>
        </w:rPr>
        <w:pict>
          <v:line id="_x0000_s1032" style="position:absolute;left:0;text-align:left;z-index:251635200" from="198pt,109.2pt" to="198.05pt,124.8pt" o:preferrelative="t">
            <v:stroke endarrow="block" miterlimit="2"/>
          </v:line>
        </w:pict>
      </w:r>
    </w:p>
    <w:p w:rsidR="00A11952" w:rsidRDefault="006E53F6">
      <w:r>
        <w:rPr>
          <w:noProof/>
          <w:sz w:val="20"/>
        </w:rPr>
        <w:pict>
          <v:line id="_x0000_s1104" style="position:absolute;left:0;text-align:left;z-index:251685376" from="310.15pt,42pt" to="457.4pt,42.05pt" o:preferrelative="t">
            <v:stroke miterlimit="2"/>
          </v:line>
        </w:pict>
      </w:r>
      <w:r w:rsidR="00D32CDC" w:rsidRPr="00D32CDC">
        <w:rPr>
          <w:noProof/>
          <w:sz w:val="20"/>
        </w:rPr>
        <w:pict>
          <v:shape id="_x0000_s1102" type="#_x0000_t32" style="position:absolute;left:0;text-align:left;margin-left:383.5pt;margin-top:304.2pt;width:0;height:48.6pt;z-index:251684352" o:connectortype="straight" strokeweight="1.25pt">
            <v:stroke endarrow="block" miterlimit="2"/>
          </v:shape>
        </w:pict>
      </w:r>
      <w:r w:rsidR="00D32CDC" w:rsidRPr="00D32CDC">
        <w:rPr>
          <w:noProof/>
          <w:sz w:val="20"/>
        </w:rPr>
        <w:pict>
          <v:shape id="_x0000_s1101" type="#_x0000_t32" style="position:absolute;left:0;text-align:left;margin-left:377.5pt;margin-top:225.6pt;width:0;height:30pt;z-index:251683328" o:connectortype="straight" strokeweight="1.25pt">
            <v:stroke endarrow="block" miterlimit="2"/>
          </v:shape>
        </w:pict>
      </w:r>
      <w:r w:rsidR="00D32CDC" w:rsidRPr="00D32CDC">
        <w:rPr>
          <w:sz w:val="20"/>
        </w:rPr>
        <w:pict>
          <v:rect id="_x0000_s1065" style="position:absolute;left:0;text-align:left;margin-left:354.6pt;margin-top:255.6pt;width:57pt;height:44.4pt;z-index:251658752" o:preferrelative="t">
            <v:stroke miterlimit="2"/>
            <v:textbox>
              <w:txbxContent>
                <w:p w:rsidR="00A11952" w:rsidRDefault="00863850" w:rsidP="006E53F6">
                  <w:pPr>
                    <w:spacing w:afterLines="50"/>
                    <w:jc w:val="center"/>
                    <w:rPr>
                      <w:sz w:val="24"/>
                    </w:rPr>
                  </w:pPr>
                  <w:r>
                    <w:rPr>
                      <w:rFonts w:hint="eastAsia"/>
                      <w:sz w:val="24"/>
                    </w:rPr>
                    <w:t>学校自行招标</w:t>
                  </w:r>
                </w:p>
              </w:txbxContent>
            </v:textbox>
          </v:rect>
        </w:pict>
      </w:r>
      <w:r w:rsidR="00D32CDC" w:rsidRPr="00D32CDC">
        <w:rPr>
          <w:sz w:val="20"/>
        </w:rPr>
        <w:pict>
          <v:rect id="_x0000_s1050" style="position:absolute;left:0;text-align:left;margin-left:280.3pt;margin-top:172.2pt;width:57pt;height:39.6pt;z-index:251647488" o:preferrelative="t">
            <v:stroke miterlimit="2"/>
            <v:textbox>
              <w:txbxContent>
                <w:p w:rsidR="00A11952" w:rsidRDefault="00863850" w:rsidP="006E53F6">
                  <w:pPr>
                    <w:spacing w:afterLines="50"/>
                    <w:jc w:val="center"/>
                    <w:rPr>
                      <w:sz w:val="24"/>
                    </w:rPr>
                  </w:pPr>
                  <w:r>
                    <w:rPr>
                      <w:rFonts w:hint="eastAsia"/>
                      <w:sz w:val="24"/>
                    </w:rPr>
                    <w:t>部门自行采购</w:t>
                  </w:r>
                  <w:r>
                    <w:rPr>
                      <w:rFonts w:hint="eastAsia"/>
                      <w:sz w:val="24"/>
                    </w:rPr>
                    <w:t xml:space="preserve"> </w:t>
                  </w:r>
                </w:p>
              </w:txbxContent>
            </v:textbox>
          </v:rect>
        </w:pict>
      </w:r>
      <w:r w:rsidR="00D32CDC">
        <w:rPr>
          <w:noProof/>
        </w:rPr>
        <w:pict>
          <v:shape id="_x0000_s1100" type="#_x0000_t202" style="position:absolute;left:0;text-align:left;margin-left:454.15pt;margin-top:194.25pt;width:101.45pt;height:24.15pt;z-index:2516823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">
            <v:textbox>
              <w:txbxContent>
                <w:p w:rsidR="00863850" w:rsidRPr="00E44AC3" w:rsidRDefault="00863850">
                  <w:pPr>
                    <w:rPr>
                      <w:sz w:val="24"/>
                    </w:rPr>
                  </w:pPr>
                  <w:r w:rsidRPr="00E44AC3">
                    <w:rPr>
                      <w:rFonts w:hint="eastAsia"/>
                      <w:sz w:val="24"/>
                    </w:rPr>
                    <w:t>大于等于</w:t>
                  </w:r>
                  <w:r w:rsidRPr="00E44AC3">
                    <w:rPr>
                      <w:rFonts w:hint="eastAsia"/>
                      <w:sz w:val="24"/>
                    </w:rPr>
                    <w:t>5</w:t>
                  </w:r>
                  <w:r w:rsidRPr="00E44AC3">
                    <w:rPr>
                      <w:rFonts w:hint="eastAsia"/>
                      <w:sz w:val="24"/>
                    </w:rPr>
                    <w:t>万元</w:t>
                  </w:r>
                </w:p>
              </w:txbxContent>
            </v:textbox>
          </v:shape>
        </w:pict>
      </w:r>
      <w:r w:rsidR="00D32CDC">
        <w:rPr>
          <w:noProof/>
        </w:rPr>
        <w:pict>
          <v:shape id="_x0000_s1099" type="#_x0000_t202" style="position:absolute;left:0;text-align:left;margin-left:342pt;margin-top:194.85pt;width:96.45pt;height:23.55pt;z-index:251681280;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">
            <v:textbox style="mso-fit-shape-to-text:t">
              <w:txbxContent>
                <w:p w:rsidR="00863850" w:rsidRPr="00E44AC3" w:rsidRDefault="00863850">
                  <w:pPr>
                    <w:rPr>
                      <w:sz w:val="24"/>
                    </w:rPr>
                  </w:pPr>
                  <w:r w:rsidRPr="00E44AC3">
                    <w:rPr>
                      <w:rFonts w:hint="eastAsia"/>
                      <w:sz w:val="24"/>
                    </w:rPr>
                    <w:t>小于</w:t>
                  </w:r>
                  <w:r w:rsidRPr="00E44AC3">
                    <w:rPr>
                      <w:rFonts w:hint="eastAsia"/>
                      <w:sz w:val="24"/>
                    </w:rPr>
                    <w:t>5</w:t>
                  </w:r>
                  <w:r w:rsidRPr="00E44AC3">
                    <w:rPr>
                      <w:rFonts w:hint="eastAsia"/>
                      <w:sz w:val="24"/>
                    </w:rPr>
                    <w:t>万元</w:t>
                  </w:r>
                </w:p>
              </w:txbxContent>
            </v:textbox>
          </v:shape>
        </w:pict>
      </w:r>
      <w:r w:rsidR="00D32CDC" w:rsidRPr="00D32CDC">
        <w:rPr>
          <w:sz w:val="20"/>
        </w:rPr>
        <w:pict>
          <v:shape id="_x0000_s1081" type="#_x0000_t32" style="position:absolute;left:0;text-align:left;margin-left:509.9pt;margin-top:169.2pt;width:.05pt;height:28.2pt;z-index:251671040" o:preferrelative="t">
            <v:stroke endarrow="block" miterlimit="2"/>
          </v:shape>
        </w:pict>
      </w:r>
      <w:r w:rsidR="00D32CDC" w:rsidRPr="00D32CDC">
        <w:rPr>
          <w:sz w:val="20"/>
        </w:rPr>
        <w:pict>
          <v:shape id="_x0000_s1080" type="#_x0000_t32" style="position:absolute;left:0;text-align:left;margin-left:373.8pt;margin-top:172.2pt;width:.05pt;height:25.2pt;z-index:251670016" o:preferrelative="t">
            <v:stroke endarrow="block" miterlimit="2"/>
          </v:shape>
        </w:pict>
      </w:r>
      <w:r w:rsidR="00D32CDC" w:rsidRPr="00D32CDC">
        <w:rPr>
          <w:sz w:val="20"/>
        </w:rPr>
        <w:pict>
          <v:shape id="_x0000_s1077" type="#_x0000_t32" style="position:absolute;left:0;text-align:left;margin-left:446.4pt;margin-top:149.4pt;width:.05pt;height:25.2pt;z-index:251667968" o:preferrelative="t">
            <v:stroke endarrow="block" miterlimit="2"/>
          </v:shape>
        </w:pict>
      </w:r>
      <w:r w:rsidR="00D32CDC" w:rsidRPr="00D32CDC">
        <w:rPr>
          <w:sz w:val="20"/>
        </w:rPr>
        <w:pict>
          <v:shape id="_x0000_s1082" type="#_x0000_t32" style="position:absolute;left:0;text-align:left;margin-left:373.8pt;margin-top:172.2pt;width:136.1pt;height:.05pt;z-index:251672064" o:preferrelative="t">
            <v:stroke miterlimit="2"/>
          </v:shape>
        </w:pict>
      </w:r>
      <w:r w:rsidR="00D32CDC" w:rsidRPr="00D32CDC">
        <w:rPr>
          <w:sz w:val="20"/>
        </w:rPr>
        <w:pict>
          <v:shape id="_x0000_s1072" type="#_x0000_t32" style="position:absolute;left:0;text-align:left;margin-left:518.8pt;margin-top:225.6pt;width:.05pt;height:24pt;z-index:251663872" o:preferrelative="t">
            <v:stroke endarrow="block" miterlimit="2"/>
          </v:shape>
        </w:pict>
      </w:r>
      <w:r w:rsidR="00D32CDC" w:rsidRPr="00D32CDC">
        <w:rPr>
          <w:sz w:val="20"/>
        </w:rPr>
        <w:pict>
          <v:rect id="_x0000_s1067" style="position:absolute;left:0;text-align:left;margin-left:489.7pt;margin-top:249.6pt;width:57pt;height:61.8pt;z-index:251660800" o:preferrelative="t">
            <v:stroke miterlimit="2"/>
            <v:textbox>
              <w:txbxContent>
                <w:p w:rsidR="00A11952" w:rsidRDefault="00863850" w:rsidP="006E53F6">
                  <w:pPr>
                    <w:spacing w:afterLines="50"/>
                    <w:jc w:val="center"/>
                    <w:rPr>
                      <w:sz w:val="24"/>
                    </w:rPr>
                  </w:pPr>
                  <w:r>
                    <w:rPr>
                      <w:rFonts w:hint="eastAsia"/>
                      <w:sz w:val="24"/>
                    </w:rPr>
                    <w:t>委托招标代理公司</w:t>
                  </w:r>
                </w:p>
              </w:txbxContent>
            </v:textbox>
          </v:rect>
        </w:pict>
      </w:r>
      <w:r w:rsidR="00D32CDC" w:rsidRPr="00D32CDC">
        <w:rPr>
          <w:sz w:val="20"/>
        </w:rPr>
        <w:pict>
          <v:shape id="_x0000_s1085" type="#_x0000_t32" style="position:absolute;left:0;text-align:left;margin-left:518.9pt;margin-top:313.15pt;width:.05pt;height:28.2pt;z-index:251674112" o:preferrelative="t">
            <v:stroke endarrow="block" miterlimit="2"/>
          </v:shape>
        </w:pict>
      </w:r>
      <w:r w:rsidR="00D32CDC" w:rsidRPr="00D32CDC">
        <w:rPr>
          <w:sz w:val="20"/>
        </w:rPr>
        <w:pict>
          <v:rect id="_x0000_s1086" style="position:absolute;left:0;text-align:left;margin-left:471.45pt;margin-top:341.35pt;width:84.15pt;height:133.2pt;z-index:251675136" o:preferrelative="t">
            <v:stroke miterlimit="2"/>
            <v:textbox>
              <w:txbxContent>
                <w:p w:rsidR="00A11952" w:rsidRDefault="00863850">
                  <w:pPr>
                    <w:jc w:val="center"/>
                    <w:rPr>
                      <w:sz w:val="24"/>
                    </w:rPr>
                  </w:pPr>
                  <w:r>
                    <w:rPr>
                      <w:rFonts w:hint="eastAsia"/>
                      <w:sz w:val="24"/>
                    </w:rPr>
                    <w:t>国有资产管理处</w:t>
                  </w:r>
                  <w:bookmarkStart w:id="1" w:name="_GoBack"/>
                  <w:bookmarkEnd w:id="1"/>
                  <w:r>
                    <w:rPr>
                      <w:rFonts w:hint="eastAsia"/>
                      <w:sz w:val="24"/>
                    </w:rPr>
                    <w:t>经办人协同申报单位人员配合委托招标代理公司执行采购</w:t>
                  </w:r>
                </w:p>
              </w:txbxContent>
            </v:textbox>
          </v:rect>
        </w:pict>
      </w:r>
      <w:r w:rsidR="00D32CDC" w:rsidRPr="00D32CDC">
        <w:rPr>
          <w:sz w:val="20"/>
        </w:rPr>
        <w:pict>
          <v:rect id="_x0000_s1084" style="position:absolute;left:0;text-align:left;margin-left:310.15pt;margin-top:352.8pt;width:2in;height:105pt;z-index:251673088" o:preferrelative="t">
            <v:stroke miterlimit="2"/>
            <v:textbox>
              <w:txbxContent>
                <w:p w:rsidR="00A11952" w:rsidRDefault="00863850">
                  <w:pPr>
                    <w:jc w:val="center"/>
                    <w:rPr>
                      <w:sz w:val="24"/>
                    </w:rPr>
                  </w:pPr>
                  <w:r>
                    <w:rPr>
                      <w:rFonts w:hint="eastAsia"/>
                      <w:sz w:val="24"/>
                    </w:rPr>
                    <w:t>国有资产管理处经办人协同申报单位</w:t>
                  </w:r>
                  <w:r>
                    <w:rPr>
                      <w:kern w:val="0"/>
                      <w:sz w:val="24"/>
                    </w:rPr>
                    <w:t>组织有关专家进行开标</w:t>
                  </w:r>
                  <w:r>
                    <w:rPr>
                      <w:rFonts w:hint="eastAsia"/>
                      <w:kern w:val="0"/>
                      <w:sz w:val="24"/>
                    </w:rPr>
                    <w:t>、</w:t>
                  </w:r>
                  <w:r>
                    <w:rPr>
                      <w:kern w:val="0"/>
                      <w:sz w:val="24"/>
                    </w:rPr>
                    <w:t>评标活动根据评</w:t>
                  </w:r>
                  <w:r>
                    <w:rPr>
                      <w:rFonts w:hint="eastAsia"/>
                      <w:kern w:val="0"/>
                      <w:sz w:val="24"/>
                    </w:rPr>
                    <w:t>审小组</w:t>
                  </w:r>
                  <w:r>
                    <w:rPr>
                      <w:kern w:val="0"/>
                      <w:sz w:val="24"/>
                    </w:rPr>
                    <w:t>意见</w:t>
                  </w:r>
                  <w:r>
                    <w:rPr>
                      <w:rFonts w:hint="eastAsia"/>
                      <w:kern w:val="0"/>
                      <w:sz w:val="24"/>
                    </w:rPr>
                    <w:t>确定拟</w:t>
                  </w:r>
                  <w:r>
                    <w:rPr>
                      <w:kern w:val="0"/>
                      <w:sz w:val="24"/>
                    </w:rPr>
                    <w:t>中标单位</w:t>
                  </w:r>
                  <w:r>
                    <w:rPr>
                      <w:rFonts w:hint="eastAsia"/>
                      <w:kern w:val="0"/>
                      <w:sz w:val="24"/>
                    </w:rPr>
                    <w:t>，发出成交公告</w:t>
                  </w:r>
                </w:p>
              </w:txbxContent>
            </v:textbox>
          </v:rect>
        </w:pict>
      </w:r>
      <w:r w:rsidR="00D32CDC" w:rsidRPr="00D32CDC">
        <w:rPr>
          <w:sz w:val="20"/>
        </w:rPr>
        <w:pict>
          <v:rect id="_x0000_s1066" style="position:absolute;left:0;text-align:left;margin-left:397.9pt;margin-top:129pt;width:95.4pt;height:25.8pt;z-index:251659776" o:preferrelative="t">
            <v:stroke miterlimit="2"/>
            <v:textbox>
              <w:txbxContent>
                <w:p w:rsidR="00A11952" w:rsidRDefault="00863850" w:rsidP="006E53F6">
                  <w:pPr>
                    <w:spacing w:afterLines="50"/>
                    <w:jc w:val="center"/>
                    <w:rPr>
                      <w:sz w:val="24"/>
                    </w:rPr>
                  </w:pPr>
                  <w:r>
                    <w:rPr>
                      <w:rFonts w:hint="eastAsia"/>
                      <w:sz w:val="24"/>
                    </w:rPr>
                    <w:t>学校集中采购</w:t>
                  </w:r>
                </w:p>
              </w:txbxContent>
            </v:textbox>
          </v:rect>
        </w:pict>
      </w:r>
      <w:r w:rsidR="00D32CDC" w:rsidRPr="00D32CDC">
        <w:rPr>
          <w:sz w:val="20"/>
        </w:rPr>
        <w:pict>
          <v:shape id="_x0000_s1076" type="#_x0000_t32" style="position:absolute;left:0;text-align:left;margin-left:451.05pt;margin-top:105pt;width:.05pt;height:24pt;z-index:251666944" o:preferrelative="t">
            <v:stroke endarrow="block" miterlimit="2"/>
          </v:shape>
        </w:pict>
      </w:r>
      <w:r w:rsidR="00D32CDC" w:rsidRPr="00D32CDC">
        <w:rPr>
          <w:sz w:val="20"/>
        </w:rPr>
        <w:pict>
          <v:rect id="_x0000_s1075" style="position:absolute;left:0;text-align:left;margin-left:411.6pt;margin-top:64.8pt;width:78.1pt;height:40.2pt;z-index:251665920" o:preferrelative="t">
            <v:stroke miterlimit="2"/>
            <v:textbox>
              <w:txbxContent>
                <w:p w:rsidR="00A11952" w:rsidRPr="00E44AC3" w:rsidRDefault="00863850" w:rsidP="006E53F6">
                  <w:pPr>
                    <w:spacing w:afterLines="50"/>
                    <w:jc w:val="center"/>
                    <w:rPr>
                      <w:sz w:val="24"/>
                    </w:rPr>
                  </w:pPr>
                  <w:r w:rsidRPr="00E44AC3">
                    <w:rPr>
                      <w:rFonts w:hint="eastAsia"/>
                      <w:sz w:val="24"/>
                    </w:rPr>
                    <w:t>预算大于等于</w:t>
                  </w:r>
                  <w:r w:rsidRPr="00E44AC3">
                    <w:rPr>
                      <w:rFonts w:hint="eastAsia"/>
                      <w:sz w:val="24"/>
                    </w:rPr>
                    <w:t>1</w:t>
                  </w:r>
                  <w:r w:rsidRPr="00E44AC3">
                    <w:rPr>
                      <w:rFonts w:hint="eastAsia"/>
                      <w:sz w:val="24"/>
                    </w:rPr>
                    <w:t>万元</w:t>
                  </w:r>
                </w:p>
              </w:txbxContent>
            </v:textbox>
          </v:rect>
        </w:pict>
      </w:r>
      <w:r w:rsidR="00D32CDC" w:rsidRPr="00D32CDC">
        <w:rPr>
          <w:sz w:val="20"/>
        </w:rPr>
        <w:pict>
          <v:shape id="_x0000_s1088" type="#_x0000_t32" style="position:absolute;left:0;text-align:left;margin-left:457.35pt;margin-top:43.2pt;width:.05pt;height:21.6pt;z-index:251676160" o:preferrelative="t">
            <v:stroke endarrow="block" miterlimit="2"/>
          </v:shape>
        </w:pict>
      </w:r>
      <w:r w:rsidR="00D32CDC" w:rsidRPr="00D32CDC">
        <w:rPr>
          <w:sz w:val="20"/>
        </w:rPr>
        <w:pict>
          <v:rect id="_x0000_s1073" style="position:absolute;left:0;text-align:left;margin-left:270pt;margin-top:64.8pt;width:65.45pt;height:84.6pt;z-index:251664896" o:preferrelative="t">
            <v:stroke miterlimit="2"/>
            <v:textbox>
              <w:txbxContent>
                <w:p w:rsidR="00A11952" w:rsidRDefault="00863850" w:rsidP="006E53F6">
                  <w:pPr>
                    <w:spacing w:afterLines="50"/>
                    <w:jc w:val="center"/>
                    <w:rPr>
                      <w:sz w:val="24"/>
                    </w:rPr>
                  </w:pPr>
                  <w:r>
                    <w:rPr>
                      <w:rFonts w:hint="eastAsia"/>
                      <w:sz w:val="24"/>
                    </w:rPr>
                    <w:t>预算小于</w:t>
                  </w:r>
                  <w:r>
                    <w:rPr>
                      <w:rFonts w:hint="eastAsia"/>
                      <w:sz w:val="24"/>
                    </w:rPr>
                    <w:t>1</w:t>
                  </w:r>
                  <w:r>
                    <w:rPr>
                      <w:rFonts w:hint="eastAsia"/>
                      <w:sz w:val="24"/>
                    </w:rPr>
                    <w:t>万元（</w:t>
                  </w:r>
                  <w:r w:rsidRPr="00863850">
                    <w:rPr>
                      <w:rFonts w:hint="eastAsia"/>
                      <w:sz w:val="24"/>
                    </w:rPr>
                    <w:t>办公设备</w:t>
                  </w:r>
                  <w:r>
                    <w:rPr>
                      <w:rFonts w:hint="eastAsia"/>
                      <w:sz w:val="24"/>
                    </w:rPr>
                    <w:t>、家具、耗材除外）</w:t>
                  </w:r>
                </w:p>
              </w:txbxContent>
            </v:textbox>
          </v:rect>
        </w:pict>
      </w:r>
      <w:r w:rsidR="00D32CDC" w:rsidRPr="00D32CDC">
        <w:rPr>
          <w:sz w:val="20"/>
        </w:rPr>
        <w:pict>
          <v:rect id="_x0000_s1058" style="position:absolute;left:0;text-align:left;margin-left:135pt;margin-top:249.6pt;width:135pt;height:54.6pt;z-index:251654656" o:preferrelative="t">
            <v:stroke miterlimit="2"/>
            <v:textbox>
              <w:txbxContent>
                <w:p w:rsidR="00A11952" w:rsidRDefault="00863850">
                  <w:pPr>
                    <w:jc w:val="center"/>
                    <w:rPr>
                      <w:sz w:val="24"/>
                    </w:rPr>
                  </w:pPr>
                  <w:r>
                    <w:rPr>
                      <w:rFonts w:hint="eastAsia"/>
                      <w:sz w:val="24"/>
                    </w:rPr>
                    <w:t>按照省政府采购办公室批复意见执行采购程序</w:t>
                  </w:r>
                </w:p>
              </w:txbxContent>
            </v:textbox>
          </v:rect>
        </w:pict>
      </w:r>
      <w:r w:rsidR="00D32CDC" w:rsidRPr="00D32CDC">
        <w:rPr>
          <w:sz w:val="20"/>
        </w:rPr>
        <w:pict>
          <v:rect id="_x0000_s1053" style="position:absolute;left:0;text-align:left;margin-left:-8.95pt;margin-top:283.8pt;width:2in;height:78pt;z-index:251650560" o:preferrelative="t">
            <v:stroke miterlimit="2"/>
            <v:textbox>
              <w:txbxContent>
                <w:p w:rsidR="00A11952" w:rsidRDefault="00863850">
                  <w:pPr>
                    <w:jc w:val="center"/>
                    <w:rPr>
                      <w:sz w:val="24"/>
                    </w:rPr>
                  </w:pPr>
                  <w:r>
                    <w:rPr>
                      <w:rFonts w:hint="eastAsia"/>
                      <w:sz w:val="24"/>
                    </w:rPr>
                    <w:t>国有资产管理处经办人协同申报单位委派人员配合省政府采购中心执行采购</w:t>
                  </w:r>
                </w:p>
              </w:txbxContent>
            </v:textbox>
          </v:rect>
        </w:pict>
      </w:r>
      <w:r w:rsidR="00D32CDC" w:rsidRPr="00D32CDC">
        <w:rPr>
          <w:sz w:val="20"/>
        </w:rPr>
        <w:pict>
          <v:line id="_x0000_s1054" style="position:absolute;left:0;text-align:left;z-index:251651584" from="67.2pt,241.8pt" to="67.25pt,283.8pt" o:preferrelative="t">
            <v:stroke endarrow="block" miterlimit="2"/>
          </v:line>
        </w:pict>
      </w:r>
      <w:r w:rsidR="00D32CDC" w:rsidRPr="00D32CDC">
        <w:rPr>
          <w:sz w:val="20"/>
        </w:rPr>
        <w:pict>
          <v:shape id="_x0000_s1078" type="#_x0000_t32" style="position:absolute;left:0;text-align:left;margin-left:310.05pt;margin-top:148.2pt;width:.05pt;height:25.2pt;z-index:251668992" o:preferrelative="t">
            <v:stroke endarrow="block" miterlimit="2"/>
          </v:shape>
        </w:pict>
      </w:r>
      <w:r w:rsidR="00D32CDC" w:rsidRPr="00D32CDC">
        <w:rPr>
          <w:sz w:val="20"/>
        </w:rPr>
        <w:pict>
          <v:shape id="_x0000_s1069" type="#_x0000_t32" style="position:absolute;left:0;text-align:left;margin-left:310.05pt;margin-top:42pt;width:.05pt;height:21.6pt;z-index:251662848" o:preferrelative="t">
            <v:stroke endarrow="block" miterlimit="2"/>
          </v:shape>
        </w:pict>
      </w:r>
      <w:r w:rsidR="00D32CDC" w:rsidRPr="00D32CDC">
        <w:rPr>
          <w:sz w:val="20"/>
        </w:rPr>
        <w:pict>
          <v:line id="_x0000_s1052" style="position:absolute;left:0;text-align:left;z-index:251649536" from="418.25pt,23.4pt" to="418.3pt,42pt" o:preferrelative="t">
            <v:stroke endarrow="block" miterlimit="2"/>
          </v:line>
        </w:pict>
      </w:r>
      <w:r w:rsidR="00D32CDC" w:rsidRPr="00D32CDC">
        <w:rPr>
          <w:sz w:val="24"/>
        </w:rPr>
        <w:pict>
          <v:line id="_x0000_s1061" style="position:absolute;left:0;text-align:left;z-index:251656704" from="207pt,218.4pt" to="207.05pt,249.6pt" o:preferrelative="t">
            <v:stroke endarrow="block" miterlimit="2"/>
          </v:line>
        </w:pict>
      </w:r>
      <w:r w:rsidR="00D32CDC" w:rsidRPr="00D32CDC">
        <w:rPr>
          <w:sz w:val="20"/>
        </w:rPr>
        <w:pict>
          <v:rect id="_x0000_s1033" style="position:absolute;left:0;text-align:left;margin-left:373.8pt;margin-top:0;width:90pt;height:23.4pt;z-index:251636224" o:preferrelative="t">
            <v:stroke miterlimit="2"/>
            <v:textbox>
              <w:txbxContent>
                <w:p w:rsidR="00A11952" w:rsidRDefault="00863850" w:rsidP="006E53F6">
                  <w:pPr>
                    <w:spacing w:afterLines="50"/>
                    <w:jc w:val="center"/>
                    <w:rPr>
                      <w:sz w:val="24"/>
                    </w:rPr>
                  </w:pPr>
                  <w:r>
                    <w:rPr>
                      <w:rFonts w:hint="eastAsia"/>
                      <w:sz w:val="24"/>
                    </w:rPr>
                    <w:t>分散采购</w:t>
                  </w:r>
                </w:p>
              </w:txbxContent>
            </v:textbox>
          </v:rect>
        </w:pict>
      </w:r>
      <w:r w:rsidR="00D32CDC" w:rsidRPr="00D32CDC">
        <w:rPr>
          <w:sz w:val="20"/>
        </w:rPr>
        <w:pict>
          <v:rect id="_x0000_s1051" style="position:absolute;left:0;text-align:left;margin-left:-8.95pt;margin-top:187.2pt;width:2in;height:54.6pt;z-index:251648512" o:preferrelative="t">
            <v:stroke miterlimit="2"/>
            <v:textbox>
              <w:txbxContent>
                <w:p w:rsidR="00A11952" w:rsidRDefault="00863850">
                  <w:pPr>
                    <w:jc w:val="center"/>
                  </w:pPr>
                  <w:r>
                    <w:rPr>
                      <w:rFonts w:hint="eastAsia"/>
                      <w:sz w:val="24"/>
                    </w:rPr>
                    <w:t>由省政府采购部门进行审批</w:t>
                  </w:r>
                </w:p>
              </w:txbxContent>
            </v:textbox>
          </v:rect>
        </w:pict>
      </w:r>
      <w:r w:rsidR="00D32CDC" w:rsidRPr="00D32CDC">
        <w:rPr>
          <w:sz w:val="20"/>
        </w:rPr>
        <w:pict>
          <v:line id="_x0000_s1042" style="position:absolute;left:0;text-align:left;z-index:251642368" from="67.2pt,116.4pt" to="67.25pt,184.2pt" o:preferrelative="t">
            <v:stroke endarrow="block" miterlimit="2"/>
          </v:line>
        </w:pict>
      </w:r>
      <w:r w:rsidR="00D32CDC" w:rsidRPr="00D32CDC">
        <w:rPr>
          <w:sz w:val="20"/>
        </w:rPr>
        <w:pict>
          <v:rect id="_x0000_s1039" style="position:absolute;left:0;text-align:left;margin-left:4.2pt;margin-top:46.2pt;width:126pt;height:70.2pt;z-index:251641344" o:preferrelative="t">
            <v:stroke miterlimit="2"/>
            <v:textbox>
              <w:txbxContent>
                <w:p w:rsidR="00A11952" w:rsidRDefault="00863850">
                  <w:pPr>
                    <w:jc w:val="center"/>
                    <w:rPr>
                      <w:sz w:val="24"/>
                    </w:rPr>
                  </w:pPr>
                  <w:r>
                    <w:rPr>
                      <w:rFonts w:hint="eastAsia"/>
                      <w:sz w:val="24"/>
                    </w:rPr>
                    <w:t>网络提交采购项目清单和项目详细情况说明，同时生成集中采购计划申报单</w:t>
                  </w:r>
                </w:p>
              </w:txbxContent>
            </v:textbox>
          </v:rect>
        </w:pict>
      </w:r>
    </w:p>
    <w:sectPr w:rsidR="00A11952" w:rsidSect="00AC136E">
      <w:pgSz w:w="11906" w:h="16838"/>
      <w:pgMar w:top="1440" w:right="567" w:bottom="1440" w:left="45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12CA" w:rsidRDefault="007E12CA" w:rsidP="00E44AC3">
      <w:r>
        <w:separator/>
      </w:r>
    </w:p>
  </w:endnote>
  <w:endnote w:type="continuationSeparator" w:id="1">
    <w:p w:rsidR="007E12CA" w:rsidRDefault="007E12CA" w:rsidP="00E44A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12CA" w:rsidRDefault="007E12CA" w:rsidP="00E44AC3">
      <w:r>
        <w:separator/>
      </w:r>
    </w:p>
  </w:footnote>
  <w:footnote w:type="continuationSeparator" w:id="1">
    <w:p w:rsidR="007E12CA" w:rsidRDefault="007E12CA" w:rsidP="00E44AC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hdrShapeDefaults>
    <o:shapedefaults v:ext="edit" spidmax="6146" fillcolor="#9cbee0" strokecolor="#739cc3">
      <v:fill color="#9cbee0" color2="#bbd5f0" type="gradient">
        <o:fill v:ext="view" type="gradientUnscaled"/>
      </v:fill>
      <v:stroke color="#739cc3" weight="1.25pt" miterlimit="2"/>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11952"/>
    <w:rsid w:val="006E53F6"/>
    <w:rsid w:val="007E12CA"/>
    <w:rsid w:val="00863850"/>
    <w:rsid w:val="00A11952"/>
    <w:rsid w:val="00AC136E"/>
    <w:rsid w:val="00B160A5"/>
    <w:rsid w:val="00D32CDC"/>
    <w:rsid w:val="00E44AC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fillcolor="#9cbee0" strokecolor="#739cc3">
      <v:fill color="#9cbee0" color2="#bbd5f0" type="gradient">
        <o:fill v:ext="view" type="gradientUnscaled"/>
      </v:fill>
      <v:stroke color="#739cc3" weight="1.25pt" miterlimit="2"/>
    </o:shapedefaults>
    <o:shapelayout v:ext="edit">
      <o:idmap v:ext="edit" data="1"/>
      <o:rules v:ext="edit">
        <o:r id="V:Rule16" type="connector" idref="#_x0000_s1102"/>
        <o:r id="V:Rule17" type="connector" idref="#_x0000_s1101"/>
        <o:r id="V:Rule18" type="connector" idref="#_x0000_s1088"/>
        <o:r id="V:Rule19" type="connector" idref="#_x0000_s1080"/>
        <o:r id="V:Rule20" type="connector" idref="#_x0000_s1077"/>
        <o:r id="V:Rule21" type="connector" idref="#_x0000_s1085"/>
        <o:r id="V:Rule22" type="connector" idref="#_x0000_s1082"/>
        <o:r id="V:Rule23" type="connector" idref="#_x0000_s1081"/>
        <o:r id="V:Rule24" type="connector" idref="#_x0000_s1078"/>
        <o:r id="V:Rule26" type="connector" idref="#_x0000_s1072"/>
        <o:r id="V:Rule27" type="connector" idref="#_x0000_s1064"/>
        <o:r id="V:Rule28" type="connector" idref="#_x0000_s1076"/>
        <o:r id="V:Rule29" type="connector" idref="#_x0000_s1098"/>
        <o:r id="V:Rule30" type="connector" idref="#_x0000_s106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C136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AC136E"/>
    <w:pPr>
      <w:tabs>
        <w:tab w:val="center" w:pos="4153"/>
        <w:tab w:val="right" w:pos="8306"/>
      </w:tabs>
      <w:snapToGrid w:val="0"/>
      <w:jc w:val="left"/>
    </w:pPr>
    <w:rPr>
      <w:sz w:val="18"/>
      <w:szCs w:val="18"/>
    </w:rPr>
  </w:style>
  <w:style w:type="character" w:customStyle="1" w:styleId="Char">
    <w:name w:val="页脚 Char"/>
    <w:link w:val="a3"/>
    <w:semiHidden/>
    <w:rsid w:val="00AC136E"/>
    <w:rPr>
      <w:sz w:val="18"/>
      <w:szCs w:val="18"/>
    </w:rPr>
  </w:style>
  <w:style w:type="paragraph" w:styleId="a4">
    <w:name w:val="header"/>
    <w:basedOn w:val="a"/>
    <w:link w:val="Char0"/>
    <w:rsid w:val="00AC136E"/>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semiHidden/>
    <w:rsid w:val="00AC136E"/>
    <w:rPr>
      <w:sz w:val="18"/>
      <w:szCs w:val="18"/>
    </w:rPr>
  </w:style>
  <w:style w:type="paragraph" w:customStyle="1" w:styleId="1">
    <w:name w:val="列出段落1"/>
    <w:basedOn w:val="a"/>
    <w:rsid w:val="00AC136E"/>
    <w:pPr>
      <w:ind w:firstLineChars="200" w:firstLine="420"/>
    </w:pPr>
  </w:style>
  <w:style w:type="paragraph" w:styleId="a5">
    <w:name w:val="Balloon Text"/>
    <w:basedOn w:val="a"/>
    <w:link w:val="Char1"/>
    <w:uiPriority w:val="99"/>
    <w:semiHidden/>
    <w:unhideWhenUsed/>
    <w:rsid w:val="00863850"/>
    <w:rPr>
      <w:sz w:val="18"/>
      <w:szCs w:val="18"/>
    </w:rPr>
  </w:style>
  <w:style w:type="character" w:customStyle="1" w:styleId="Char1">
    <w:name w:val="批注框文本 Char"/>
    <w:link w:val="a5"/>
    <w:uiPriority w:val="99"/>
    <w:semiHidden/>
    <w:rsid w:val="00863850"/>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Relationships xmlns="http://schemas.openxmlformats.org/package/2006/relationships">
  <Relationship Id="rId1" Type="http://schemas.openxmlformats.org/officeDocument/2006/relationships/customXml" Target="../customXml/item1.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fontTable" Target="fontTable.xml"/>
  <Relationship Id="rId8" Type="http://schemas.openxmlformats.org/officeDocument/2006/relationships/theme" Target="theme/theme1.xml"/>
  <Relationship Id="rId9" Type="http://schemas.microsoft.com/office/2007/relationships/stylesWithEffects" Target="stylesWithEffect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24</Words>
  <Characters>140</Characters>
  <Application>Microsoft Office Word</Application>
  <DocSecurity>0</DocSecurity>
  <Lines>1</Lines>
  <Paragraphs>1</Paragraphs>
  <ScaleCrop>false</ScaleCrop>
  <Company/>
  <LinksUpToDate>false</LinksUpToDate>
  <CharactersWithSpaces>163</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2015-05-19T16:59:00Z</dcterms:created>
  <dc:creator>黑龙江大学</dc:creator>
  <lastModifiedBy>PC</lastModifiedBy>
  <lastPrinted>2015-05-19T16:59:00Z</lastPrinted>
  <dcterms:modified xsi:type="dcterms:W3CDTF">2020-05-12T07:54:00Z</dcterms:modified>
  <revision>4</revision>
  <dc:title>ym</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2052-9.1.0.4167</vt:lpwstr>
  </property>
</Properties>
</file>