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388" w:leftChars="-200" w:right="-388" w:rightChars="-200"/>
        <w:jc w:val="distribute"/>
        <w:rPr>
          <w:rFonts w:hint="eastAsia" w:eastAsia="方正小标宋简体"/>
          <w:b/>
          <w:snapToGrid w:val="0"/>
          <w:color w:val="FF0000"/>
          <w:spacing w:val="-60"/>
          <w:kern w:val="0"/>
          <w:sz w:val="72"/>
          <w:szCs w:val="72"/>
        </w:rPr>
      </w:pPr>
      <w:bookmarkStart w:id="0" w:name="_GoBack"/>
      <w:bookmarkEnd w:id="0"/>
      <w:r>
        <w:rPr>
          <w:rFonts w:hint="eastAsia" w:eastAsia="方正小标宋简体"/>
          <w:b/>
          <w:snapToGrid w:val="0"/>
          <w:color w:val="FF0000"/>
          <w:spacing w:val="-60"/>
          <w:kern w:val="0"/>
          <w:sz w:val="52"/>
          <w:szCs w:val="52"/>
        </w:rPr>
        <w:t>中共</w:t>
      </w:r>
      <w:r>
        <w:rPr>
          <w:rFonts w:hint="eastAsia" w:eastAsia="方正小标宋简体"/>
          <w:b/>
          <w:snapToGrid w:val="0"/>
          <w:color w:val="FF0000"/>
          <w:spacing w:val="-60"/>
          <w:kern w:val="0"/>
          <w:sz w:val="52"/>
          <w:szCs w:val="52"/>
          <w:lang w:val="en-US" w:eastAsia="zh-CN"/>
        </w:rPr>
        <w:t>哈尔滨体育学院</w:t>
      </w:r>
      <w:r>
        <w:rPr>
          <w:rFonts w:hint="eastAsia" w:eastAsia="方正小标宋简体"/>
          <w:b/>
          <w:snapToGrid w:val="0"/>
          <w:color w:val="FF0000"/>
          <w:spacing w:val="-60"/>
          <w:kern w:val="0"/>
          <w:sz w:val="52"/>
          <w:szCs w:val="52"/>
        </w:rPr>
        <w:t>纪律检查委员会</w:t>
      </w:r>
    </w:p>
    <w:p>
      <w:pPr>
        <w:ind w:left="-388" w:leftChars="-200" w:right="-388" w:rightChars="-200"/>
        <w:jc w:val="distribute"/>
        <w:rPr>
          <w:rFonts w:hint="default" w:eastAsia="方正小标宋简体"/>
          <w:b/>
          <w:snapToGrid w:val="0"/>
          <w:color w:val="FF0000"/>
          <w:spacing w:val="-60"/>
          <w:kern w:val="0"/>
          <w:sz w:val="72"/>
          <w:szCs w:val="72"/>
          <w:lang w:val="en-US" w:eastAsia="zh-CN"/>
        </w:rPr>
      </w:pPr>
      <w:r>
        <w:rPr>
          <w:rFonts w:hint="eastAsia" w:eastAsia="方正小标宋简体"/>
          <w:b/>
          <w:snapToGrid w:val="0"/>
          <w:color w:val="FF0000"/>
          <w:spacing w:val="-60"/>
          <w:kern w:val="0"/>
          <w:sz w:val="52"/>
          <w:szCs w:val="52"/>
          <w:lang w:val="en-US" w:eastAsia="zh-CN"/>
        </w:rPr>
        <w:t>黑龙江省监委驻哈尔滨体育学院监察专员办公室</w:t>
      </w:r>
    </w:p>
    <w:p>
      <w:pPr>
        <w:pStyle w:val="2"/>
        <w:spacing w:line="60" w:lineRule="exact"/>
        <w:ind w:firstLine="0" w:firstLineChars="0"/>
        <w:rPr>
          <w:rFonts w:hint="eastAsia" w:ascii="Times New Roman" w:eastAsia="方正仿宋_GBK"/>
          <w:bCs/>
          <w:snapToGrid w:val="0"/>
          <w:spacing w:val="8"/>
          <w:kern w:val="0"/>
        </w:rPr>
      </w:pPr>
    </w:p>
    <w:p>
      <w:pPr>
        <w:spacing w:line="100" w:lineRule="exact"/>
        <w:rPr>
          <w:rFonts w:eastAsia="方正黑体_GBK"/>
          <w:b/>
          <w:snapToGrid w:val="0"/>
          <w:kern w:val="0"/>
        </w:rPr>
      </w:pPr>
    </w:p>
    <w:p>
      <w:pPr>
        <w:spacing w:line="560" w:lineRule="exact"/>
        <w:rPr>
          <w:rFonts w:hint="eastAsia" w:eastAsia="方正仿宋_GBK"/>
          <w:b/>
          <w:snapToGrid w:val="0"/>
          <w:kern w:val="0"/>
          <w:sz w:val="32"/>
          <w:szCs w:val="32"/>
        </w:rPr>
      </w:pPr>
      <w:r>
        <w:rPr>
          <w:rFonts w:hint="eastAsia" w:eastAsia="仿宋_GB2312"/>
        </w:rPr>
        <mc:AlternateContent>
          <mc:Choice Requires="wps">
            <w:drawing>
              <wp:anchor distT="0" distB="0" distL="114300" distR="114300" simplePos="0" relativeHeight="251673600" behindDoc="0" locked="0" layoutInCell="1" allowOverlap="1">
                <wp:simplePos x="0" y="0"/>
                <wp:positionH relativeFrom="column">
                  <wp:posOffset>-262255</wp:posOffset>
                </wp:positionH>
                <wp:positionV relativeFrom="paragraph">
                  <wp:posOffset>80010</wp:posOffset>
                </wp:positionV>
                <wp:extent cx="5883910" cy="3810"/>
                <wp:effectExtent l="0" t="4445" r="8890" b="10795"/>
                <wp:wrapNone/>
                <wp:docPr id="4" name="直接箭头连接符 4"/>
                <wp:cNvGraphicFramePr/>
                <a:graphic xmlns:a="http://schemas.openxmlformats.org/drawingml/2006/main">
                  <a:graphicData uri="http://schemas.microsoft.com/office/word/2010/wordprocessingShape">
                    <wps:wsp>
                      <wps:cNvCnPr/>
                      <wps:spPr>
                        <a:xfrm flipV="1">
                          <a:off x="0" y="0"/>
                          <a:ext cx="5883910" cy="3810"/>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65pt;margin-top:6.3pt;height:0.3pt;width:463.3pt;z-index:251673600;mso-width-relative:page;mso-height-relative:page;" filled="f" stroked="t" coordsize="21600,21600" o:gfxdata="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nSM79cAAAAJAQAADwAAAAAAAAABACAAAAAiAAAAZHJzL2Rvd25yZXYueG1sUEsBAhQAFAAAAAgA&#10;h07iQA0C02jtAQAAqwMAAA4AAAAAAAAAAQAgAAAAJgEAAGRycy9lMm9Eb2MueG1sUEsFBgAAAAAG&#10;AAYAWQEAAIUFAAAAAA==&#10;">
                <v:fill on="f" focussize="0,0"/>
                <v:stroke color="#FF0000" joinstyle="round"/>
                <v:imagedata o:title=""/>
                <o:lock v:ext="edit" aspectratio="f"/>
              </v:shape>
            </w:pict>
          </mc:Fallback>
        </mc:AlternateContent>
      </w:r>
      <w:r>
        <w:rPr>
          <w:rFonts w:hint="eastAsia" w:eastAsia="仿宋_GB2312"/>
        </w:rPr>
        <mc:AlternateContent>
          <mc:Choice Requires="wps">
            <w:drawing>
              <wp:anchor distT="0" distB="0" distL="114300" distR="114300" simplePos="0" relativeHeight="251672576" behindDoc="0" locked="0" layoutInCell="1" allowOverlap="1">
                <wp:simplePos x="0" y="0"/>
                <wp:positionH relativeFrom="column">
                  <wp:posOffset>-256540</wp:posOffset>
                </wp:positionH>
                <wp:positionV relativeFrom="paragraph">
                  <wp:posOffset>-6350</wp:posOffset>
                </wp:positionV>
                <wp:extent cx="5872480" cy="3175"/>
                <wp:effectExtent l="0" t="12065" r="7620" b="35560"/>
                <wp:wrapNone/>
                <wp:docPr id="1" name="直接箭头连接符 1"/>
                <wp:cNvGraphicFramePr/>
                <a:graphic xmlns:a="http://schemas.openxmlformats.org/drawingml/2006/main">
                  <a:graphicData uri="http://schemas.microsoft.com/office/word/2010/wordprocessingShape">
                    <wps:wsp>
                      <wps:cNvCnPr/>
                      <wps:spPr>
                        <a:xfrm flipV="1">
                          <a:off x="0" y="0"/>
                          <a:ext cx="5872480" cy="3175"/>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20.2pt;margin-top:-0.5pt;height:0.25pt;width:462.4pt;z-index:251672576;mso-width-relative:page;mso-height-relative:page;" filled="f" stroked="t" coordsize="21600,21600" o:gfxdata="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Yu&#10;pPXXAAAACAEAAA8AAAAAAAAAAQAgAAAAIgAAAGRycy9kb3ducmV2LnhtbFBLAQIUABQAAAAIAIdO&#10;4kCLkAWW6wEAAKwDAAAOAAAAAAAAAAEAIAAAACYBAABkcnMvZTJvRG9jLnhtbFBLBQYAAAAABgAG&#10;AFkBAACDBQAAAAA=&#10;">
                <v:fill on="f" focussize="0,0"/>
                <v:stroke weight="4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eastAsia="方正仿宋_GBK"/>
          <w:b/>
          <w:snapToGrid w:val="0"/>
          <w:kern w:val="0"/>
          <w:sz w:val="32"/>
          <w:szCs w:val="32"/>
        </w:rPr>
        <w:t xml:space="preserve">                 </w:t>
      </w:r>
      <w:r>
        <w:rPr>
          <w:rFonts w:hint="eastAsia" w:eastAsia="方正仿宋_GBK"/>
          <w:b/>
          <w:snapToGrid w:val="0"/>
          <w:kern w:val="0"/>
          <w:sz w:val="32"/>
          <w:szCs w:val="32"/>
          <w:lang w:val="en-US" w:eastAsia="zh-CN"/>
        </w:rPr>
        <w:t>哈体院</w:t>
      </w:r>
      <w:r>
        <w:rPr>
          <w:rFonts w:hint="eastAsia" w:eastAsia="方正仿宋_GBK"/>
          <w:b/>
          <w:snapToGrid w:val="0"/>
          <w:kern w:val="0"/>
          <w:sz w:val="32"/>
          <w:szCs w:val="32"/>
        </w:rPr>
        <w:t>纪</w:t>
      </w:r>
      <w:r>
        <w:rPr>
          <w:rFonts w:hint="eastAsia" w:eastAsia="方正仿宋_GBK"/>
          <w:b/>
          <w:snapToGrid w:val="0"/>
          <w:kern w:val="0"/>
          <w:sz w:val="32"/>
          <w:szCs w:val="32"/>
          <w:lang w:val="en-US" w:eastAsia="zh-CN"/>
        </w:rPr>
        <w:t>监</w:t>
      </w:r>
      <w:r>
        <w:rPr>
          <w:rFonts w:hint="eastAsia" w:eastAsia="方正仿宋_GBK"/>
          <w:b/>
          <w:snapToGrid w:val="0"/>
          <w:kern w:val="0"/>
          <w:sz w:val="32"/>
          <w:szCs w:val="32"/>
        </w:rPr>
        <w:t>函〔20</w:t>
      </w:r>
      <w:r>
        <w:rPr>
          <w:rFonts w:hint="eastAsia" w:eastAsia="方正仿宋_GBK"/>
          <w:b/>
          <w:snapToGrid w:val="0"/>
          <w:kern w:val="0"/>
          <w:sz w:val="32"/>
          <w:szCs w:val="32"/>
          <w:lang w:val="en-US" w:eastAsia="zh-CN"/>
        </w:rPr>
        <w:t>20</w:t>
      </w:r>
      <w:r>
        <w:rPr>
          <w:rFonts w:hint="eastAsia" w:eastAsia="方正仿宋_GBK"/>
          <w:b/>
          <w:snapToGrid w:val="0"/>
          <w:kern w:val="0"/>
          <w:sz w:val="32"/>
          <w:szCs w:val="32"/>
        </w:rPr>
        <w:t>〕</w:t>
      </w:r>
      <w:r>
        <w:rPr>
          <w:rFonts w:hint="eastAsia" w:eastAsia="方正仿宋_GBK"/>
          <w:b/>
          <w:snapToGrid w:val="0"/>
          <w:kern w:val="0"/>
          <w:sz w:val="32"/>
          <w:szCs w:val="32"/>
          <w:lang w:val="en-US" w:eastAsia="zh-CN"/>
        </w:rPr>
        <w:t>17</w:t>
      </w:r>
      <w:r>
        <w:rPr>
          <w:rFonts w:hint="eastAsia" w:eastAsia="方正仿宋_GBK"/>
          <w:b/>
          <w:snapToGrid w:val="0"/>
          <w:kern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caps w:val="0"/>
          <w:color w:val="000000"/>
          <w:spacing w:val="0"/>
          <w:sz w:val="44"/>
          <w:szCs w:val="44"/>
          <w:shd w:val="clear" w:fill="FFFFFF"/>
          <w:lang w:val="en-US" w:eastAsia="zh-CN"/>
        </w:rPr>
      </w:pPr>
      <w:r>
        <w:rPr>
          <w:rFonts w:hint="eastAsia" w:ascii="方正小标宋_GBK" w:hAnsi="方正小标宋_GBK" w:eastAsia="方正小标宋_GBK" w:cs="方正小标宋_GBK"/>
          <w:b/>
          <w:bCs/>
          <w:i w:val="0"/>
          <w:caps w:val="0"/>
          <w:color w:val="000000"/>
          <w:spacing w:val="0"/>
          <w:sz w:val="44"/>
          <w:szCs w:val="44"/>
          <w:shd w:val="clear" w:fill="FFFFFF"/>
          <w:lang w:val="en-US" w:eastAsia="zh-CN"/>
        </w:rPr>
        <w:t>关于廉洁过好2020年中秋、国庆假期的通知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i w:val="0"/>
          <w:caps w:val="0"/>
          <w:color w:val="000000"/>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各党总支、直属党支部：</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rPr>
        <w:t>中秋、国庆假期将至，为巩固深化拓展作风建设成效，净化节日风气，严防常态化疫情防控形势下“四风”问题反弹回潮，现将</w:t>
      </w:r>
      <w:r>
        <w:rPr>
          <w:rFonts w:hint="eastAsia" w:ascii="方正仿宋_GBK" w:hAnsi="方正仿宋_GBK" w:eastAsia="方正仿宋_GBK" w:cs="方正仿宋_GBK"/>
          <w:b/>
          <w:bCs/>
          <w:i w:val="0"/>
          <w:caps w:val="0"/>
          <w:color w:val="000000"/>
          <w:spacing w:val="0"/>
          <w:sz w:val="32"/>
          <w:szCs w:val="32"/>
          <w:shd w:val="clear" w:fill="FFFFFF"/>
          <w:lang w:val="en-US" w:eastAsia="zh-CN"/>
        </w:rPr>
        <w:t>节假期间有关要求通知如下：</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黑体简体" w:hAnsi="方正黑体简体" w:eastAsia="方正黑体简体" w:cs="方正黑体简体"/>
          <w:b/>
          <w:bCs/>
          <w:i w:val="0"/>
          <w:caps w:val="0"/>
          <w:color w:val="000000"/>
          <w:spacing w:val="0"/>
          <w:sz w:val="32"/>
          <w:szCs w:val="32"/>
          <w:shd w:val="clear" w:fill="FFFFFF"/>
          <w:lang w:val="en-US" w:eastAsia="zh-CN"/>
        </w:rPr>
      </w:pPr>
      <w:r>
        <w:rPr>
          <w:rFonts w:hint="eastAsia" w:ascii="方正黑体简体" w:hAnsi="方正黑体简体" w:eastAsia="方正黑体简体" w:cs="方正黑体简体"/>
          <w:b/>
          <w:bCs/>
          <w:i w:val="0"/>
          <w:caps w:val="0"/>
          <w:color w:val="000000"/>
          <w:spacing w:val="0"/>
          <w:sz w:val="32"/>
          <w:szCs w:val="32"/>
          <w:shd w:val="clear" w:fill="FFFFFF"/>
          <w:lang w:val="en-US" w:eastAsia="zh-CN"/>
        </w:rPr>
        <w:t>一、提高认识，强化主体责任</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方正仿宋_GBK" w:hAnsi="方正仿宋_GBK" w:eastAsia="方正仿宋_GBK" w:cs="方正仿宋_GBK"/>
          <w:b/>
          <w:bCs/>
          <w:i w:val="0"/>
          <w:caps w:val="0"/>
          <w:color w:val="000000"/>
          <w:spacing w:val="0"/>
          <w:sz w:val="32"/>
          <w:szCs w:val="32"/>
          <w:shd w:val="clear" w:fill="FFFFFF"/>
          <w:lang w:val="en-US" w:eastAsia="zh-CN"/>
        </w:rPr>
      </w:pPr>
      <w:r>
        <w:rPr>
          <w:rFonts w:hint="default" w:ascii="方正仿宋_GBK" w:hAnsi="方正仿宋_GBK" w:eastAsia="方正仿宋_GBK" w:cs="方正仿宋_GBK"/>
          <w:b/>
          <w:bCs/>
          <w:i w:val="0"/>
          <w:caps w:val="0"/>
          <w:color w:val="000000"/>
          <w:spacing w:val="0"/>
          <w:sz w:val="32"/>
          <w:szCs w:val="32"/>
          <w:shd w:val="clear" w:fill="FFFFFF"/>
          <w:lang w:val="en-US" w:eastAsia="zh-CN"/>
        </w:rPr>
        <w:t>习近平总书记强调，中央八项规定不是五年、十年的规定，而是长期有效的铁规矩、硬杠杠。中秋、国庆双节将至，全</w:t>
      </w:r>
      <w:r>
        <w:rPr>
          <w:rFonts w:hint="eastAsia" w:ascii="方正仿宋_GBK" w:hAnsi="方正仿宋_GBK" w:eastAsia="方正仿宋_GBK" w:cs="方正仿宋_GBK"/>
          <w:b/>
          <w:bCs/>
          <w:i w:val="0"/>
          <w:caps w:val="0"/>
          <w:color w:val="000000"/>
          <w:spacing w:val="0"/>
          <w:sz w:val="32"/>
          <w:szCs w:val="32"/>
          <w:shd w:val="clear" w:fill="FFFFFF"/>
          <w:lang w:val="en-US" w:eastAsia="zh-CN"/>
        </w:rPr>
        <w:t>校</w:t>
      </w:r>
      <w:r>
        <w:rPr>
          <w:rFonts w:hint="default" w:ascii="方正仿宋_GBK" w:hAnsi="方正仿宋_GBK" w:eastAsia="方正仿宋_GBK" w:cs="方正仿宋_GBK"/>
          <w:b/>
          <w:bCs/>
          <w:i w:val="0"/>
          <w:caps w:val="0"/>
          <w:color w:val="000000"/>
          <w:spacing w:val="0"/>
          <w:sz w:val="32"/>
          <w:szCs w:val="32"/>
          <w:shd w:val="clear" w:fill="FFFFFF"/>
          <w:lang w:val="en-US" w:eastAsia="zh-CN"/>
        </w:rPr>
        <w:t>各</w:t>
      </w:r>
      <w:r>
        <w:rPr>
          <w:rFonts w:hint="eastAsia" w:ascii="方正仿宋_GBK" w:hAnsi="方正仿宋_GBK" w:eastAsia="方正仿宋_GBK" w:cs="方正仿宋_GBK"/>
          <w:b/>
          <w:bCs/>
          <w:i w:val="0"/>
          <w:caps w:val="0"/>
          <w:color w:val="000000"/>
          <w:spacing w:val="0"/>
          <w:sz w:val="32"/>
          <w:szCs w:val="32"/>
          <w:shd w:val="clear" w:fill="FFFFFF"/>
          <w:lang w:val="en-US" w:eastAsia="zh-CN"/>
        </w:rPr>
        <w:t>党总支、直属党支部</w:t>
      </w:r>
      <w:r>
        <w:rPr>
          <w:rFonts w:hint="default" w:ascii="方正仿宋_GBK" w:hAnsi="方正仿宋_GBK" w:eastAsia="方正仿宋_GBK" w:cs="方正仿宋_GBK"/>
          <w:b/>
          <w:bCs/>
          <w:i w:val="0"/>
          <w:caps w:val="0"/>
          <w:color w:val="000000"/>
          <w:spacing w:val="0"/>
          <w:sz w:val="32"/>
          <w:szCs w:val="32"/>
          <w:shd w:val="clear" w:fill="FFFFFF"/>
          <w:lang w:val="en-US" w:eastAsia="zh-CN"/>
        </w:rPr>
        <w:t>要深入贯彻落实习近平总书记关于作风建设和节约粮食、制止餐饮浪费行为的重要指示批示精神，保持政治定力，持之以恒落实中央八项规定精神，坚决防止产生“疲劳综合</w:t>
      </w:r>
      <w:r>
        <w:rPr>
          <w:rFonts w:hint="eastAsia" w:ascii="方正仿宋_GBK" w:hAnsi="方正仿宋_GBK" w:eastAsia="方正仿宋_GBK" w:cs="方正仿宋_GBK"/>
          <w:b/>
          <w:bCs/>
          <w:i w:val="0"/>
          <w:caps w:val="0"/>
          <w:color w:val="000000"/>
          <w:spacing w:val="0"/>
          <w:sz w:val="32"/>
          <w:szCs w:val="32"/>
          <w:shd w:val="clear" w:fill="FFFFFF"/>
          <w:lang w:val="en-US" w:eastAsia="zh-CN"/>
        </w:rPr>
        <w:t>症</w:t>
      </w:r>
      <w:r>
        <w:rPr>
          <w:rFonts w:hint="default" w:ascii="方正仿宋_GBK" w:hAnsi="方正仿宋_GBK" w:eastAsia="方正仿宋_GBK" w:cs="方正仿宋_GBK"/>
          <w:b/>
          <w:bCs/>
          <w:i w:val="0"/>
          <w:caps w:val="0"/>
          <w:color w:val="000000"/>
          <w:spacing w:val="0"/>
          <w:sz w:val="32"/>
          <w:szCs w:val="32"/>
          <w:shd w:val="clear" w:fill="FFFFFF"/>
          <w:lang w:val="en-US" w:eastAsia="zh-CN"/>
        </w:rPr>
        <w:t>”。</w:t>
      </w:r>
      <w:r>
        <w:rPr>
          <w:rFonts w:hint="eastAsia" w:ascii="方正仿宋_GBK" w:hAnsi="方正仿宋_GBK" w:eastAsia="方正仿宋_GBK" w:cs="方正仿宋_GBK"/>
          <w:b/>
          <w:bCs/>
          <w:i w:val="0"/>
          <w:caps w:val="0"/>
          <w:color w:val="000000"/>
          <w:spacing w:val="0"/>
          <w:sz w:val="32"/>
          <w:szCs w:val="32"/>
          <w:shd w:val="clear" w:fill="FFFFFF"/>
          <w:lang w:val="en-US" w:eastAsia="zh-CN"/>
        </w:rPr>
        <w:t>各单位、各</w:t>
      </w:r>
      <w:r>
        <w:rPr>
          <w:rFonts w:hint="default" w:ascii="方正仿宋_GBK" w:hAnsi="方正仿宋_GBK" w:eastAsia="方正仿宋_GBK" w:cs="方正仿宋_GBK"/>
          <w:b/>
          <w:bCs/>
          <w:i w:val="0"/>
          <w:caps w:val="0"/>
          <w:color w:val="000000"/>
          <w:spacing w:val="0"/>
          <w:sz w:val="32"/>
          <w:szCs w:val="32"/>
          <w:shd w:val="clear" w:fill="FFFFFF"/>
          <w:lang w:val="en-US" w:eastAsia="zh-CN"/>
        </w:rPr>
        <w:t>部门认真梳理分析易发多发问题和薄弱环节，细化完善有关规定，列出负面清单，加强教育警示提醒，督促党员干部知纪明纪守纪。</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黑体简体" w:hAnsi="方正黑体简体" w:eastAsia="方正黑体简体" w:cs="方正黑体简体"/>
          <w:b/>
          <w:bCs/>
          <w:i w:val="0"/>
          <w:caps w:val="0"/>
          <w:color w:val="000000"/>
          <w:spacing w:val="0"/>
          <w:sz w:val="32"/>
          <w:szCs w:val="32"/>
          <w:shd w:val="clear" w:fill="FFFFFF"/>
          <w:lang w:val="en-US" w:eastAsia="zh-CN"/>
        </w:rPr>
      </w:pPr>
      <w:r>
        <w:rPr>
          <w:rFonts w:hint="eastAsia" w:ascii="方正黑体简体" w:hAnsi="方正黑体简体" w:eastAsia="方正黑体简体" w:cs="方正黑体简体"/>
          <w:b/>
          <w:bCs/>
          <w:i w:val="0"/>
          <w:caps w:val="0"/>
          <w:color w:val="000000"/>
          <w:spacing w:val="0"/>
          <w:sz w:val="32"/>
          <w:szCs w:val="32"/>
          <w:shd w:val="clear" w:fill="FFFFFF"/>
          <w:lang w:val="en-US" w:eastAsia="zh-CN"/>
        </w:rPr>
        <w:t>二、率先垂范，树牢廉政意识</w:t>
      </w:r>
    </w:p>
    <w:p>
      <w:pPr>
        <w:pStyle w:val="2"/>
        <w:ind w:firstLine="0" w:firstLineChars="0"/>
        <w:rPr>
          <w:rFonts w:hint="eastAsia" w:ascii="Times New Roman" w:eastAsia="方正仿宋_GBK"/>
          <w:bCs/>
          <w:snapToGrid w:val="0"/>
          <w:spacing w:val="8"/>
          <w:kern w:val="0"/>
        </w:rPr>
      </w:pPr>
      <w:r>
        <w:rPr>
          <w:rFonts w:hint="eastAsia" w:ascii="Times New Roman"/>
        </w:rPr>
        <mc:AlternateContent>
          <mc:Choice Requires="wps">
            <w:drawing>
              <wp:anchor distT="0" distB="0" distL="114300" distR="114300" simplePos="0" relativeHeight="251675648" behindDoc="0" locked="0" layoutInCell="1" allowOverlap="1">
                <wp:simplePos x="0" y="0"/>
                <wp:positionH relativeFrom="column">
                  <wp:posOffset>-185420</wp:posOffset>
                </wp:positionH>
                <wp:positionV relativeFrom="paragraph">
                  <wp:posOffset>236220</wp:posOffset>
                </wp:positionV>
                <wp:extent cx="5789930" cy="5715"/>
                <wp:effectExtent l="0" t="4445" r="1270" b="8890"/>
                <wp:wrapNone/>
                <wp:docPr id="3" name="直接箭头连接符 3"/>
                <wp:cNvGraphicFramePr/>
                <a:graphic xmlns:a="http://schemas.openxmlformats.org/drawingml/2006/main">
                  <a:graphicData uri="http://schemas.microsoft.com/office/word/2010/wordprocessingShape">
                    <wps:wsp>
                      <wps:cNvCnPr/>
                      <wps:spPr>
                        <a:xfrm flipV="1">
                          <a:off x="0" y="0"/>
                          <a:ext cx="5789930" cy="5715"/>
                        </a:xfrm>
                        <a:prstGeom prst="straightConnector1">
                          <a:avLst/>
                        </a:prstGeom>
                        <a:ln w="9525"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4.6pt;margin-top:18.6pt;height:0.45pt;width:455.9pt;z-index:251675648;mso-width-relative:page;mso-height-relative:page;" filled="f" stroked="t" coordsize="21600,21600" o:gfxdata="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ROTFq2AAAAAkBAAAPAAAAAAAAAAEAIAAAACIAAABkcnMvZG93bnJldi54bWxQSwECFAAUAAAA&#10;CACHTuJAKpHcHe4BAACrAwAADgAAAAAAAAABACAAAAAnAQAAZHJzL2Uyb0RvYy54bWxQSwUGAAAA&#10;AAYABgBZAQAAhwUAAAAA&#10;">
                <v:fill on="f" focussize="0,0"/>
                <v:stroke color="#FF0000" joinstyle="round"/>
                <v:imagedata o:title=""/>
                <o:lock v:ext="edit" aspectratio="f"/>
              </v:shape>
            </w:pict>
          </mc:Fallback>
        </mc:AlternateContent>
      </w:r>
      <w:r>
        <w:rPr>
          <w:rFonts w:hint="eastAsia" w:ascii="Times New Roman"/>
        </w:rPr>
        <mc:AlternateContent>
          <mc:Choice Requires="wps">
            <w:drawing>
              <wp:anchor distT="0" distB="0" distL="114300" distR="114300" simplePos="0" relativeHeight="251674624" behindDoc="0" locked="0" layoutInCell="1" allowOverlap="1">
                <wp:simplePos x="0" y="0"/>
                <wp:positionH relativeFrom="column">
                  <wp:posOffset>-191770</wp:posOffset>
                </wp:positionH>
                <wp:positionV relativeFrom="paragraph">
                  <wp:posOffset>311150</wp:posOffset>
                </wp:positionV>
                <wp:extent cx="5807710" cy="17145"/>
                <wp:effectExtent l="0" t="25400" r="8890" b="33655"/>
                <wp:wrapNone/>
                <wp:docPr id="2" name="直接箭头连接符 2"/>
                <wp:cNvGraphicFramePr/>
                <a:graphic xmlns:a="http://schemas.openxmlformats.org/drawingml/2006/main">
                  <a:graphicData uri="http://schemas.microsoft.com/office/word/2010/wordprocessingShape">
                    <wps:wsp>
                      <wps:cNvCnPr/>
                      <wps:spPr>
                        <a:xfrm>
                          <a:off x="0" y="0"/>
                          <a:ext cx="5807710" cy="17145"/>
                        </a:xfrm>
                        <a:prstGeom prst="straightConnector1">
                          <a:avLst/>
                        </a:prstGeom>
                        <a:ln w="5080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5.1pt;margin-top:24.5pt;height:1.35pt;width:457.3pt;z-index:251674624;mso-width-relative:page;mso-height-relative:page;" filled="f" stroked="t" coordsize="21600,21600" o:gfxdata="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IHr&#10;ytsAAAAJAQAADwAAAAAAAAABACAAAAAiAAAAZHJzL2Rvd25yZXYueG1sUEsBAhQAFAAAAAgAh07i&#10;QIbgX7DmAQAAowMAAA4AAAAAAAAAAQAgAAAAKgEAAGRycy9lMm9Eb2MueG1sUEsFBgAAAAAGAAYA&#10;WQEAAIIFAAAAAA==&#10;">
                <v:fill on="f" focussize="0,0"/>
                <v:stroke weight="4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default"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全校</w:t>
      </w:r>
      <w:r>
        <w:rPr>
          <w:rFonts w:hint="default" w:ascii="方正仿宋_GBK" w:hAnsi="方正仿宋_GBK" w:eastAsia="方正仿宋_GBK" w:cs="方正仿宋_GBK"/>
          <w:b/>
          <w:bCs/>
          <w:i w:val="0"/>
          <w:caps w:val="0"/>
          <w:color w:val="000000"/>
          <w:spacing w:val="0"/>
          <w:sz w:val="32"/>
          <w:szCs w:val="32"/>
          <w:shd w:val="clear" w:fill="FFFFFF"/>
          <w:lang w:val="en-US" w:eastAsia="zh-CN"/>
        </w:rPr>
        <w:t>各级</w:t>
      </w:r>
      <w:r>
        <w:rPr>
          <w:rFonts w:hint="eastAsia" w:ascii="方正仿宋_GBK" w:hAnsi="方正仿宋_GBK" w:eastAsia="方正仿宋_GBK" w:cs="方正仿宋_GBK"/>
          <w:b/>
          <w:bCs/>
          <w:i w:val="0"/>
          <w:caps w:val="0"/>
          <w:color w:val="000000"/>
          <w:spacing w:val="0"/>
          <w:sz w:val="32"/>
          <w:szCs w:val="32"/>
          <w:shd w:val="clear" w:fill="FFFFFF"/>
          <w:lang w:val="en-US" w:eastAsia="zh-CN"/>
        </w:rPr>
        <w:t>党员</w:t>
      </w:r>
      <w:r>
        <w:rPr>
          <w:rFonts w:hint="default" w:ascii="方正仿宋_GBK" w:hAnsi="方正仿宋_GBK" w:eastAsia="方正仿宋_GBK" w:cs="方正仿宋_GBK"/>
          <w:b/>
          <w:bCs/>
          <w:i w:val="0"/>
          <w:caps w:val="0"/>
          <w:color w:val="000000"/>
          <w:spacing w:val="0"/>
          <w:sz w:val="32"/>
          <w:szCs w:val="32"/>
          <w:shd w:val="clear" w:fill="FFFFFF"/>
          <w:lang w:val="en-US" w:eastAsia="zh-CN"/>
        </w:rPr>
        <w:t>干部要发挥“头雁”作用，对照党章党规经常性审视自己、要求自己、检查自己，带头纠“四风”</w:t>
      </w:r>
      <w:r>
        <w:rPr>
          <w:rFonts w:hint="eastAsia" w:ascii="方正仿宋_GBK" w:hAnsi="方正仿宋_GBK" w:eastAsia="方正仿宋_GBK" w:cs="方正仿宋_GBK"/>
          <w:b/>
          <w:bCs/>
          <w:i w:val="0"/>
          <w:caps w:val="0"/>
          <w:color w:val="000000"/>
          <w:spacing w:val="0"/>
          <w:sz w:val="32"/>
          <w:szCs w:val="32"/>
          <w:shd w:val="clear" w:fill="FFFFFF"/>
          <w:lang w:val="en-US" w:eastAsia="zh-CN"/>
        </w:rPr>
        <w:t>、</w:t>
      </w:r>
      <w:r>
        <w:rPr>
          <w:rFonts w:hint="default" w:ascii="方正仿宋_GBK" w:hAnsi="方正仿宋_GBK" w:eastAsia="方正仿宋_GBK" w:cs="方正仿宋_GBK"/>
          <w:b/>
          <w:bCs/>
          <w:i w:val="0"/>
          <w:caps w:val="0"/>
          <w:color w:val="000000"/>
          <w:spacing w:val="0"/>
          <w:sz w:val="32"/>
          <w:szCs w:val="32"/>
          <w:shd w:val="clear" w:fill="FFFFFF"/>
          <w:lang w:val="en-US" w:eastAsia="zh-CN"/>
        </w:rPr>
        <w:t>树新风，坚决反对特权思想和特权现象。</w:t>
      </w:r>
      <w:r>
        <w:rPr>
          <w:rFonts w:hint="eastAsia" w:ascii="方正仿宋_GBK" w:hAnsi="方正仿宋_GBK" w:eastAsia="方正仿宋_GBK" w:cs="方正仿宋_GBK"/>
          <w:b/>
          <w:bCs/>
          <w:i w:val="0"/>
          <w:caps w:val="0"/>
          <w:color w:val="000000"/>
          <w:spacing w:val="0"/>
          <w:sz w:val="32"/>
          <w:szCs w:val="32"/>
          <w:shd w:val="clear" w:fill="FFFFFF"/>
          <w:lang w:val="en-US" w:eastAsia="zh-CN"/>
        </w:rPr>
        <w:t>要以省纪委监委近期通报6起违反中央八项规定精神问题案例为戒鉴，汲取教训，举一反三，时刻保持警醒，坚守廉洁底线，筑牢思想防线，坚决杜绝“微腐败”及其他违纪违法问题在自己身上发生。要坚决</w:t>
      </w:r>
      <w:r>
        <w:rPr>
          <w:rFonts w:hint="eastAsia" w:ascii="方正仿宋_GBK" w:hAnsi="方正仿宋_GBK" w:eastAsia="方正仿宋_GBK" w:cs="方正仿宋_GBK"/>
          <w:b/>
          <w:bCs/>
          <w:sz w:val="32"/>
          <w:szCs w:val="32"/>
          <w:lang w:val="en-US" w:eastAsia="zh-CN"/>
        </w:rPr>
        <w:t>贯彻落实省纪委监委《关于贯彻落实习近平总书记重要批示精神加强监督执纪坚决制止餐饮浪费行为的通知》精神，狠刹奢侈浪费歪风，营造厉行节约的良好风尚。</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黑体简体" w:hAnsi="方正黑体简体" w:eastAsia="方正黑体简体" w:cs="方正黑体简体"/>
          <w:b/>
          <w:bCs/>
          <w:i w:val="0"/>
          <w:caps w:val="0"/>
          <w:color w:val="000000"/>
          <w:spacing w:val="0"/>
          <w:sz w:val="32"/>
          <w:szCs w:val="32"/>
          <w:shd w:val="clear" w:fill="FFFFFF"/>
          <w:lang w:val="en-US" w:eastAsia="zh-CN"/>
        </w:rPr>
      </w:pPr>
      <w:r>
        <w:rPr>
          <w:rFonts w:hint="eastAsia" w:ascii="方正黑体简体" w:hAnsi="方正黑体简体" w:eastAsia="方正黑体简体" w:cs="方正黑体简体"/>
          <w:b/>
          <w:bCs/>
          <w:i w:val="0"/>
          <w:caps w:val="0"/>
          <w:color w:val="000000"/>
          <w:spacing w:val="0"/>
          <w:sz w:val="32"/>
          <w:szCs w:val="32"/>
          <w:shd w:val="clear" w:fill="FFFFFF"/>
          <w:lang w:val="en-US" w:eastAsia="zh-CN"/>
        </w:rPr>
        <w:t>三、强化监督，严格执纪问责</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学校纪委、监察专员办公室将坚守重要节点，突出“关键少数”，加强对作风建设制度规定执行情况的监督检查，深挖彻查顶风违纪、隐形变异问题，及时通报曝光典型案例，持续释放越往后盯得越紧、执纪越严的强烈信号；紧盯违规收送名贵特产和礼品礼金、违规吃喝和餐饮浪费、违规操办婚丧喜庆事宜、公车私用、公款旅游等易发多发问题，有针对性地组织专项检查、明察暗访、随机抽查，坚决防止节日期间“四风”问题反弹回潮；不断深化对新时期纠治“四风”工作规律性认识，督促各单位、各部门与时俱进完善制度、强化约束，不断巩固拓展作风建设成效，为推动学校高质量发展提供坚强保障。</w:t>
      </w:r>
    </w:p>
    <w:p>
      <w:pPr>
        <w:keepNext w:val="0"/>
        <w:keepLines w:val="0"/>
        <w:pageBreakBefore w:val="0"/>
        <w:widowControl w:val="0"/>
        <w:kinsoku/>
        <w:wordWrap/>
        <w:overflowPunct/>
        <w:topLinePunct w:val="0"/>
        <w:autoSpaceDE/>
        <w:autoSpaceDN/>
        <w:bidi w:val="0"/>
        <w:adjustRightInd/>
        <w:snapToGrid/>
        <w:spacing w:line="560" w:lineRule="exact"/>
        <w:ind w:firstLine="608" w:firstLineChars="200"/>
        <w:textAlignment w:val="auto"/>
        <w:rPr>
          <w:rFonts w:hint="eastAsia"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举报电话：82716101  13100880077</w:t>
      </w: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right"/>
        <w:textAlignment w:val="auto"/>
        <w:rPr>
          <w:rFonts w:hint="eastAsia" w:ascii="方正仿宋_GBK" w:hAnsi="方正仿宋_GBK" w:eastAsia="方正仿宋_GBK" w:cs="方正仿宋_GBK"/>
          <w:b/>
          <w:bCs/>
          <w:i w:val="0"/>
          <w:caps w:val="0"/>
          <w:color w:val="000000"/>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608" w:firstLineChars="200"/>
        <w:jc w:val="right"/>
        <w:textAlignment w:val="auto"/>
        <w:rPr>
          <w:rFonts w:hint="default" w:ascii="方正仿宋_GBK" w:hAnsi="方正仿宋_GBK" w:eastAsia="方正仿宋_GBK" w:cs="方正仿宋_GBK"/>
          <w:b/>
          <w:bCs/>
          <w:i w:val="0"/>
          <w:caps w:val="0"/>
          <w:color w:val="000000"/>
          <w:spacing w:val="0"/>
          <w:sz w:val="32"/>
          <w:szCs w:val="32"/>
          <w:shd w:val="clear" w:fill="FFFFFF"/>
          <w:lang w:val="en-US" w:eastAsia="zh-CN"/>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 xml:space="preserve">中共哈尔滨体育学院纪律检查委员会    </w:t>
      </w:r>
    </w:p>
    <w:p>
      <w:pPr>
        <w:pStyle w:val="2"/>
        <w:tabs>
          <w:tab w:val="left" w:pos="7513"/>
          <w:tab w:val="left" w:pos="7655"/>
          <w:tab w:val="left" w:pos="7938"/>
          <w:tab w:val="left" w:pos="8374"/>
          <w:tab w:val="left" w:pos="8532"/>
        </w:tabs>
        <w:wordWrap w:val="0"/>
        <w:spacing w:line="560" w:lineRule="exact"/>
        <w:ind w:left="632" w:right="192" w:rightChars="99" w:firstLine="277" w:firstLineChars="91"/>
        <w:jc w:val="right"/>
        <w:rPr>
          <w:rFonts w:hint="default"/>
          <w:lang w:val="en-US"/>
        </w:rPr>
      </w:pPr>
      <w:r>
        <w:rPr>
          <w:rFonts w:hint="eastAsia" w:ascii="方正仿宋_GBK" w:hAnsi="方正仿宋_GBK" w:eastAsia="方正仿宋_GBK" w:cs="方正仿宋_GBK"/>
          <w:b/>
          <w:bCs/>
          <w:i w:val="0"/>
          <w:caps w:val="0"/>
          <w:color w:val="000000"/>
          <w:spacing w:val="0"/>
          <w:sz w:val="32"/>
          <w:szCs w:val="32"/>
          <w:shd w:val="clear" w:fill="FFFFFF"/>
          <w:lang w:val="en-US" w:eastAsia="zh-CN"/>
        </w:rPr>
        <w:t xml:space="preserve">2020年9月29日         </w:t>
      </w:r>
    </w:p>
    <w:sectPr>
      <w:pgSz w:w="11906" w:h="16838"/>
      <w:pgMar w:top="1440" w:right="1800" w:bottom="1440" w:left="1800" w:header="851" w:footer="1417" w:gutter="0"/>
      <w:cols w:space="0" w:num="1"/>
      <w:rtlGutter w:val="0"/>
      <w:docGrid w:type="linesAndChars" w:linePitch="634" w:charSpace="-34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A00002BF" w:usb1="38CF7CFA" w:usb2="00082016" w:usb3="00000000" w:csb0="00040001" w:csb1="00000000"/>
  </w:font>
  <w:font w:name="方正黑体简体">
    <w:panose1 w:val="02000000000000000000"/>
    <w:charset w:val="86"/>
    <w:family w:val="script"/>
    <w:pitch w:val="default"/>
    <w:sig w:usb0="00000000" w:usb1="00000000" w:usb2="00000000" w:usb3="00000000" w:csb0="00000000" w:csb1="00000000"/>
  </w:font>
  <w:font w:name="仿宋_GB2312">
    <w:panose1 w:val="02010609030101010101"/>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97"/>
  <w:drawingGridVerticalSpacing w:val="31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D62F1"/>
    <w:rsid w:val="0CDF1DFE"/>
    <w:rsid w:val="14294E2D"/>
    <w:rsid w:val="1F652829"/>
    <w:rsid w:val="223D6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3"/>
    <w:basedOn w:val="1"/>
    <w:uiPriority w:val="0"/>
    <w:pPr>
      <w:spacing w:line="580" w:lineRule="exact"/>
      <w:ind w:firstLine="640" w:firstLineChars="200"/>
    </w:pPr>
    <w:rPr>
      <w:rFonts w:ascii="仿宋_GB2312" w:eastAsia="仿宋_GB2312"/>
      <w:sz w:val="32"/>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2020-08-17T03:08:00Z</dcterms:created>
  <dc:creator>   </dc:creator>
  <cp:lastModifiedBy>L……</cp:lastModifiedBy>
  <dcterms:modified xsi:type="dcterms:W3CDTF">2020-10-10T02:55:18Z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